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560" w:lineRule="exact"/>
        <w:jc w:val="center"/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淮南职业技术学院</w:t>
      </w: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  <w:lang w:eastAsia="zh-CN"/>
        </w:rPr>
        <w:t>2024年</w:t>
      </w: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分类考试招生</w:t>
      </w:r>
    </w:p>
    <w:p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560" w:lineRule="exact"/>
        <w:jc w:val="center"/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职业技能考试大纲（</w:t>
      </w: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）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30" w:firstLineChars="196"/>
        <w:rPr>
          <w:rFonts w:ascii="仿宋" w:hAnsi="仿宋" w:eastAsia="仿宋" w:cs="仿宋"/>
          <w:b/>
          <w:sz w:val="32"/>
          <w:szCs w:val="32"/>
        </w:rPr>
      </w:pP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一、测试对象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27" w:firstLineChars="196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报考我校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护理（520201）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助产（520202）</w:t>
      </w:r>
      <w:r>
        <w:rPr>
          <w:rFonts w:hint="eastAsia" w:ascii="仿宋" w:hAnsi="仿宋" w:eastAsia="仿宋" w:cs="仿宋"/>
          <w:sz w:val="32"/>
          <w:szCs w:val="32"/>
        </w:rPr>
        <w:t>专业中职学校毕业生、中等技工学校毕业生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numPr>
          <w:ilvl w:val="0"/>
          <w:numId w:val="1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测试形式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线下机考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、测试时长及分值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27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测试时间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分钟，满分300分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、测试题型</w:t>
      </w:r>
    </w:p>
    <w:p>
      <w:pPr>
        <w:spacing w:line="560" w:lineRule="exact"/>
        <w:ind w:firstLine="627" w:firstLineChars="196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单项选择标准化试题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30" w:firstLineChars="196"/>
        <w:outlineLvl w:val="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</w:rPr>
        <w:t>、测试内容</w:t>
      </w:r>
      <w:bookmarkStart w:id="0" w:name="_GoBack"/>
      <w:bookmarkEnd w:id="0"/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《基础护理学》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仿宋"/>
          <w:sz w:val="32"/>
          <w:szCs w:val="32"/>
        </w:rPr>
        <w:t>基本知识、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</w:t>
      </w:r>
      <w:r>
        <w:rPr>
          <w:rFonts w:hint="eastAsia" w:ascii="仿宋" w:hAnsi="仿宋" w:eastAsia="仿宋" w:cs="仿宋"/>
          <w:sz w:val="32"/>
          <w:szCs w:val="32"/>
        </w:rPr>
        <w:t>技能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和职业素养等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要求考生</w:t>
      </w:r>
      <w:r>
        <w:rPr>
          <w:rFonts w:hint="eastAsia" w:ascii="仿宋" w:hAnsi="仿宋" w:eastAsia="仿宋" w:cs="仿宋"/>
          <w:sz w:val="32"/>
          <w:szCs w:val="32"/>
        </w:rPr>
        <w:t>掌握护理学的形成和发展、护士的素质及其行为规范、护理理论、护理程序、医院和住院环境的基本要求、入院和出院病人的护理、卧位与安全的护理、医院内感染的预防和控制、病人的清洁卫生、生命体征的评估、病人饮食的护理、冷热疗法、排泄护理、药物疗法和过敏试验法、静脉输液与输血法、标本采集、病情观察和危重病人的抢救、临终病人的护理、医疗和护理文件的书写和保管及病区护理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方面知识。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1.绪论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adjustRightInd w:val="0"/>
        <w:snapToGrid w:val="0"/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掌握护理学的形成和发展、护理学的概念、护理学的性质和护理工作的范畴。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adjustRightInd w:val="0"/>
        <w:snapToGrid w:val="0"/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熟悉南丁格尔对近代护理学的贡献、我国护理学的发展。 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2.护士的素质及其行为规范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掌握护士应具备的素质、素质和慎独的概念、护士语言交流和非语言交流的技巧。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熟悉护理用语的要求、护士应具备的健康心理与职业道德的内涵。 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3.护理理论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掌握人、环境、健康、护理、整体护理、自理模式、人类基本需要层次论的主要内容、护理工作方式的种类和特点。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熟悉人、环境、健康、护理四个基本概念的相互关系、人际关系模式和保健系统模式的主要内容、信息交流论和解决问题论的主要内容。 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4.护理程序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掌握护理程序和护理诊断的概念、护理程序的五个步骤、书写护理诊断的注意事项、护理诊断与医疗诊断的不同含义、护理诊断排列的优先次序。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熟悉收集资料的目的、来源、种类及方法、护理诊断的组成部分和陈述方式、预期目标的设定和陈述目标的注意事项。  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5.医院环境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掌握环境因素对健康的影响、医院物理环境调控中对空间、温度、湿度、通风、噪声等的要求、医院社会环境调控的内容。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熟悉医院环境的特点及分类。  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6.入院和出院的护理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掌握入院程序、一般患者和急诊患者的入院护理、各种铺床法的目的、操作要点及注意事项、分级护理的定义、分级护理的护理级别和适用对象、患者出院的护理、轮椅和平车运送法的目的、操作要点及注意事项。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熟悉患者入院和出院护理的目的、分级护理的护理内容、影响平衡与稳定的因素、人体力学在护理中的应用。 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7.卧位和安全的护理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掌握被动卧位、被迫卧位的定义、卧位的分类、常用卧位的适用范围及原因、协助患者变换卧位的要点及注意事项、医院常见的不安全因素及防范、各种保护具使用的目的及注意事项。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熟悉舒适卧位的基本要求、常用卧位的姿势要求、影响安全的因素、辅助器使用的目的及注意事项。 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8.院内感染的预防与控制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掌握医院感染、清洁、消毒、灭菌的定义、医院感染发生的三个基本条件、无菌技术的定义、无菌区和非无菌区的区别、无菌区域和非无菌区域的区别、无菌技术操作原则、无菌技术基本操作方法、隔离的定义、目的和隔离原则、隔离种类及措施、隔离技术基本操作方法。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熟悉医院感染的分类、医院感染发生的原因、医院感染的预防与控制措施、常用物理消毒灭菌法的使用范围和注意事项、化学消毒剂的使用原则和常用方法、常用化学消毒剂的使用范围和注意事项、灭菌的效果评价、隔离区域的划分及要求  了解预防和控制。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9.病人的清洁卫生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掌握病人口腔护理的目的、用物及口腔护理技术、压疮的概念、预防、治疗及护理。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熟悉病人各部位清洁卫生的评估内容和注意事项。 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10.生命体征的评估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掌握测量、记录生命体征的方法及注意事项、热型及高热病人的护理、鼻导管给氧法及呼吸困难病人的护理。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熟悉异常血压的评估与护理、呼吸困难病人的评估。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11.病人饮食的护理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掌握医院基本饮食、治疗饮食和试验饮食的种类、适用范围、鼻饲法的目的、适应症、禁忌症及注意事项。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熟悉一般饮食的护理。  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12.冷热疗法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掌握冷疗与热疗的目的与禁忌证、酒精擦浴技术、冰袋和热水袋的使用。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熟悉冷、热湿敷法及注意事项、热水坐浴和温水浸泡法。  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13.排泄护理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掌握尿失禁、尿潴留、导尿术和留置导尿的概念、异常排泄的护理措施、导尿术的目的、方法和注意事项、各类灌肠法的目的、方法和注意事项。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熟悉尿液观察的内容和各种尿标本采集的目的、方法及常用防腐剂、粪便观察的内容和各种粪标本采集的目的、方法 膀胱冲洗法。  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14.药物疗法及过敏试验法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掌握给药原则、注射原则 各种注射法的定义、各种注射法的目的、注射部位、操作方法、注意事项 臀大肌、上臂三角肌注射定位的方法、超声雾化吸入目的及常用的药物、青霉素过敏反应的原理、操作方法及过敏反应的判断及处理、破伤风抗毒素脱敏注射法。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熟悉药物的种类、领取和保管 臀中肌、臀小肌、股外侧肌注射定位法 链霉素过敏试验的操作方法。 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15.静脉输液和输血法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掌握静脉输液、输血的目的、周围静脉输液法、常见的输液反应及其防治措施、输血前的准备工作、常见的输血反应及其防治措施。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熟悉静脉输液的护理评估、常见静脉输液故障的排除、输液点滴速度与时间的计算。  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16.标本采集法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掌握标本采集的原则、标本采集注意事项、采集12小时或24小时尿标本。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熟悉静脉、动脉血标本采集的目的、操作要点标准采集的意义、标本采集技术。 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17.病情观察及危重患者的护理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掌握心肺复苏术、洗胃术、心跳骤停的临床表现、心肺复苏的有效指征、各种药物中毒的灌洗溶液及禁忌药物。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熟悉病情观察的内容和方法、危重患者的护理要点。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18.临终患者的护理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掌握临终患者的生理变化和护理、临终患者的心理变化及护理、死亡后的护理。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熟悉死亡的标准、死亡过程的分期。  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19.医疗和护理文件的书写和保管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掌握医疗与护理文件记录的意义及护理文件书写的基本要求。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熟悉医疗和护理文件记录的原则。 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20.病区护理管理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掌握病区护理管理的核心。 </w:t>
      </w:r>
    </w:p>
    <w:p>
      <w:pPr>
        <w:pStyle w:val="2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熟悉分级护理的内容。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仿宋"/>
          <w:b/>
          <w:sz w:val="32"/>
          <w:szCs w:val="32"/>
          <w:shd w:val="clear" w:color="auto" w:fill="FFFFFF"/>
        </w:rPr>
        <w:t>、测试例题及标准答案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1.整体护理的指导思想是（   ）。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A.以问题为本               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B.以人为本   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C.以护理对象的生理需要为本       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D.以护理对象的心理需要为本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标准答案：B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2.在马斯洛的人类基本需要层次中，最高层次的需要是（   ）。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A.爱与归属的需要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B.安全的需要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C.自我实现的需要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D.尊重的需要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标准答案：C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3.属于主观方面的健康资料是（   ）。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A.体温39℃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B.胸闷、气短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C.呼吸急促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D.口唇发绀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标准答案：B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4.护患关系不包括（   ）。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A.工作关系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B.信任关系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C.上下级关系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D.治疗关系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标准答案：C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5.导致压疮发生的最主要的原因是（   ）。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A.年老、体弱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B.局部组织长期受压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C.营养不良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D.石膏夹板使用不当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标准答案：B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1CE5E9"/>
    <w:multiLevelType w:val="singleLevel"/>
    <w:tmpl w:val="081CE5E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ZDllZTM5OTU2NWZkNDllYzNhNTAxYmY3MmMyNTgifQ=="/>
    <w:docVar w:name="KSO_WPS_MARK_KEY" w:val="d0aef5af-e407-43e0-a0d7-36792d738fba"/>
  </w:docVars>
  <w:rsids>
    <w:rsidRoot w:val="00A2127E"/>
    <w:rsid w:val="000A33D9"/>
    <w:rsid w:val="00151083"/>
    <w:rsid w:val="00206B53"/>
    <w:rsid w:val="00445909"/>
    <w:rsid w:val="005A721A"/>
    <w:rsid w:val="006060DC"/>
    <w:rsid w:val="00635CFF"/>
    <w:rsid w:val="00750956"/>
    <w:rsid w:val="008C2546"/>
    <w:rsid w:val="009A009C"/>
    <w:rsid w:val="009A5448"/>
    <w:rsid w:val="00A2127E"/>
    <w:rsid w:val="00A36A2A"/>
    <w:rsid w:val="00A57514"/>
    <w:rsid w:val="00BC073F"/>
    <w:rsid w:val="00C53C62"/>
    <w:rsid w:val="00C9751E"/>
    <w:rsid w:val="00CB628A"/>
    <w:rsid w:val="00D03E40"/>
    <w:rsid w:val="00D12489"/>
    <w:rsid w:val="00D370F2"/>
    <w:rsid w:val="00D91D9C"/>
    <w:rsid w:val="00E07EC8"/>
    <w:rsid w:val="00E9439A"/>
    <w:rsid w:val="00F015EA"/>
    <w:rsid w:val="00F753C1"/>
    <w:rsid w:val="00F94027"/>
    <w:rsid w:val="03E17B1F"/>
    <w:rsid w:val="061A65FA"/>
    <w:rsid w:val="0FA0344F"/>
    <w:rsid w:val="106639BD"/>
    <w:rsid w:val="121E353C"/>
    <w:rsid w:val="12287B4A"/>
    <w:rsid w:val="122B1331"/>
    <w:rsid w:val="140E609F"/>
    <w:rsid w:val="146D7430"/>
    <w:rsid w:val="18D201DB"/>
    <w:rsid w:val="1D17570E"/>
    <w:rsid w:val="1D30132C"/>
    <w:rsid w:val="1FE3557C"/>
    <w:rsid w:val="2341733C"/>
    <w:rsid w:val="265A43F6"/>
    <w:rsid w:val="27365BE4"/>
    <w:rsid w:val="28873852"/>
    <w:rsid w:val="28F70674"/>
    <w:rsid w:val="2AB1356E"/>
    <w:rsid w:val="2C487226"/>
    <w:rsid w:val="318115BC"/>
    <w:rsid w:val="321A6EF2"/>
    <w:rsid w:val="338305BC"/>
    <w:rsid w:val="3444015C"/>
    <w:rsid w:val="3DEA1C9E"/>
    <w:rsid w:val="3FF0095D"/>
    <w:rsid w:val="40984C2F"/>
    <w:rsid w:val="434767BF"/>
    <w:rsid w:val="4526580A"/>
    <w:rsid w:val="45AE167F"/>
    <w:rsid w:val="460C39A2"/>
    <w:rsid w:val="46956F02"/>
    <w:rsid w:val="49762D1D"/>
    <w:rsid w:val="49A944C9"/>
    <w:rsid w:val="4B504B97"/>
    <w:rsid w:val="4DC470D9"/>
    <w:rsid w:val="4EA33E8F"/>
    <w:rsid w:val="4EE80126"/>
    <w:rsid w:val="518E5E5B"/>
    <w:rsid w:val="524D5F02"/>
    <w:rsid w:val="53AA641D"/>
    <w:rsid w:val="56A67FA0"/>
    <w:rsid w:val="597E27D3"/>
    <w:rsid w:val="598F6115"/>
    <w:rsid w:val="5E0E5B34"/>
    <w:rsid w:val="620D36F1"/>
    <w:rsid w:val="644B7994"/>
    <w:rsid w:val="6E017E78"/>
    <w:rsid w:val="6FC16856"/>
    <w:rsid w:val="73BA448D"/>
    <w:rsid w:val="761A44C9"/>
    <w:rsid w:val="78E53804"/>
    <w:rsid w:val="7A77175B"/>
    <w:rsid w:val="7E81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标题1"/>
    <w:basedOn w:val="1"/>
    <w:qFormat/>
    <w:uiPriority w:val="0"/>
    <w:pPr>
      <w:widowControl/>
      <w:pBdr>
        <w:top w:val="none" w:color="auto" w:sz="0" w:space="11"/>
        <w:bottom w:val="none" w:color="auto" w:sz="0" w:space="11"/>
      </w:pBdr>
      <w:jc w:val="center"/>
    </w:pPr>
    <w:rPr>
      <w:rFonts w:ascii="Times New Roman" w:hAnsi="Times New Roman" w:cs="Times New Roman"/>
      <w:b/>
      <w:bCs/>
      <w:kern w:val="0"/>
      <w:sz w:val="32"/>
      <w:szCs w:val="32"/>
    </w:rPr>
  </w:style>
  <w:style w:type="paragraph" w:customStyle="1" w:styleId="6">
    <w:name w:val="p"/>
    <w:basedOn w:val="1"/>
    <w:qFormat/>
    <w:uiPriority w:val="0"/>
    <w:pPr>
      <w:widowControl/>
      <w:spacing w:line="525" w:lineRule="atLeast"/>
      <w:ind w:firstLine="375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499</Words>
  <Characters>2848</Characters>
  <Lines>23</Lines>
  <Paragraphs>6</Paragraphs>
  <TotalTime>29</TotalTime>
  <ScaleCrop>false</ScaleCrop>
  <LinksUpToDate>false</LinksUpToDate>
  <CharactersWithSpaces>3341</CharactersWithSpaces>
  <Application>WPS Office_11.1.0.14244_F1E327BC-269C-435d-A152-05C5408002CA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2022-03-24T02:02:00Z</dcterms:created>
  <dc:creator>刘丽娜</dc:creator>
  <cp:lastModifiedBy>刘丹</cp:lastModifiedBy>
  <dcterms:modified xsi:type="dcterms:W3CDTF">2024-03-22T05:52:00Z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2052-11.1.0.14244</vt:lpwstr>
  </property>
  <property fmtid="{D5CDD505-2E9C-101B-9397-08002B2CF9AE}" pid="3" name="ICV">
    <vt:lpwstr>FF3B17105BBE429EB4A74D251358ECC7</vt:lpwstr>
  </property>
</Properties>
</file>