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</w:rPr>
        <w:t>淮南职业技术学院202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</w:rPr>
        <w:t>年分类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val="en-US" w:eastAsia="zh-CN"/>
        </w:rPr>
        <w:t>考试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val="en-US" w:eastAsia="zh-CN"/>
        </w:rPr>
        <w:t>职业技能考试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</w:rPr>
        <w:t>大纲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44"/>
          <w:szCs w:val="44"/>
          <w:lang w:eastAsia="zh-CN"/>
        </w:rPr>
        <w:t>）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一、测试对象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7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报考我校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计算机应用技术（510201）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大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数据技术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（510205）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人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工智能技术应用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（510209）、电气自动化技术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460306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无人机应用技术（460609）、工业机器人技术（460306）、物联网应用技术（510102）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专业中职学校毕业生、中等技工学校毕业生。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、测试形式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线下机考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测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试时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长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及分值</w:t>
      </w:r>
    </w:p>
    <w:p>
      <w:pPr>
        <w:pStyle w:val="2"/>
        <w:tabs>
          <w:tab w:val="left" w:pos="420"/>
          <w:tab w:val="left" w:pos="2520"/>
          <w:tab w:val="left" w:pos="4620"/>
          <w:tab w:val="left" w:pos="6720"/>
        </w:tabs>
        <w:spacing w:after="0" w:line="560" w:lineRule="exact"/>
        <w:ind w:firstLine="627" w:firstLineChars="196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测试时间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分钟，满分300分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30" w:firstLineChars="196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、测试题型</w:t>
      </w:r>
    </w:p>
    <w:p>
      <w:pPr>
        <w:spacing w:line="560" w:lineRule="exact"/>
        <w:ind w:firstLine="627" w:firstLineChars="196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单项选择标准化试题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测试内容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</w:rPr>
        <w:t>思</w:t>
      </w:r>
      <w:r>
        <w:rPr>
          <w:rFonts w:hint="default" w:ascii="仿宋" w:hAnsi="仿宋" w:eastAsia="仿宋" w:cs="仿宋"/>
          <w:color w:val="auto"/>
          <w:sz w:val="32"/>
          <w:szCs w:val="32"/>
        </w:rPr>
        <w:t>想道德</w:t>
      </w:r>
      <w:r>
        <w:rPr>
          <w:rFonts w:hint="default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t>和法律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素质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微软雅黑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正确的情感、态度、价值观、劳动观、法律观等。</w:t>
      </w:r>
      <w:r>
        <w:rPr>
          <w:rFonts w:hint="eastAsia" w:ascii="仿宋" w:hAnsi="仿宋" w:eastAsia="仿宋" w:cs="楷体"/>
          <w:color w:val="auto"/>
          <w:sz w:val="32"/>
          <w:szCs w:val="32"/>
          <w:shd w:val="clear" w:color="auto" w:fill="FFFFFF"/>
        </w:rPr>
        <w:t>思想道德和法律素质包括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具有正确的人生观、价值观和世界观，对伦理道德、社会公德、职业道德有清晰的认知，具备良好的公民基本道德素质，以及</w:t>
      </w:r>
      <w:r>
        <w:rPr>
          <w:rFonts w:ascii="仿宋" w:hAnsi="仿宋" w:eastAsia="仿宋" w:cs="微软雅黑"/>
          <w:color w:val="auto"/>
          <w:sz w:val="32"/>
          <w:szCs w:val="32"/>
          <w:shd w:val="clear" w:color="auto" w:fill="FFFFFF"/>
        </w:rPr>
        <w:t>学法</w:t>
      </w:r>
      <w:r>
        <w:rPr>
          <w:rFonts w:hint="eastAsia" w:ascii="仿宋" w:hAnsi="仿宋" w:eastAsia="仿宋" w:cs="微软雅黑"/>
          <w:color w:val="auto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微软雅黑"/>
          <w:color w:val="auto"/>
          <w:sz w:val="32"/>
          <w:szCs w:val="32"/>
          <w:shd w:val="clear" w:color="auto" w:fill="FFFFFF"/>
        </w:rPr>
        <w:t>守法</w:t>
      </w:r>
      <w:r>
        <w:rPr>
          <w:rFonts w:hint="eastAsia" w:ascii="仿宋" w:hAnsi="仿宋" w:eastAsia="仿宋" w:cs="微软雅黑"/>
          <w:color w:val="auto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微软雅黑"/>
          <w:color w:val="auto"/>
          <w:sz w:val="32"/>
          <w:szCs w:val="32"/>
          <w:shd w:val="clear" w:color="auto" w:fill="FFFFFF"/>
        </w:rPr>
        <w:t>用法</w:t>
      </w:r>
      <w:r>
        <w:rPr>
          <w:rFonts w:hint="eastAsia" w:ascii="仿宋" w:hAnsi="仿宋" w:eastAsia="仿宋" w:cs="微软雅黑"/>
          <w:color w:val="auto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微软雅黑"/>
          <w:color w:val="auto"/>
          <w:sz w:val="32"/>
          <w:szCs w:val="32"/>
          <w:shd w:val="clear" w:color="auto" w:fill="FFFFFF"/>
        </w:rPr>
        <w:t>护法的素养和能力。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专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业知识和专业技能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1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专业类职业技能测试由专业知识和专业技能两部分组成。主要包含计算机基础知识、windows 操作系统、office 办公软件、计算机网络基础、编程语言（C语言）、电位、电功率、电能的概念、电压、电流及它们的参考方向、电阻元件电压与电流关系、欧姆定律等方面。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val="en-US" w:eastAsia="zh-CN"/>
        </w:rPr>
        <w:t>六、测试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</w:rPr>
        <w:t>例题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shd w:val="clear" w:color="auto" w:fill="FFFFFF"/>
          <w:lang w:val="en-US" w:eastAsia="zh-CN"/>
        </w:rPr>
        <w:t>及标准答案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1.在日常生活中，以下哪个行为属于不文明行为？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A.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扔垃圾在垃圾桶里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B.说脏话或粗话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C.爱护公共设施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D.帮助老人过马路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答案：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B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电流的单位是（   ）。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/>
        </w:rPr>
        <w:t>A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.安培                  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/>
        </w:rPr>
        <w:t>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.伏特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/>
        </w:rPr>
        <w:t>C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.瓦特                  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D.焦耳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标准答案：A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.在计算机中1byte无符号整数的取值范围是(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)。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A.0～256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B.0～255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C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-128～128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D.-127～127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答案：D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在Internet的基本服务功能中，远程登录所使用的命令是（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ftp  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B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smtp  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C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mail   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D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telnet </w:t>
      </w:r>
    </w:p>
    <w:p>
      <w:pPr>
        <w:pStyle w:val="5"/>
        <w:tabs>
          <w:tab w:val="left" w:pos="425"/>
        </w:tabs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标准答案：D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用电器铭牌上标注的额定电压是指（   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有效值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/>
        </w:rPr>
        <w:t>B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平均值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/>
        </w:rPr>
        <w:t>C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最大值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en-US"/>
        </w:rPr>
        <w:t>D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瞬时值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答案：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A</w:t>
      </w: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Style w:val="6"/>
          <w:rFonts w:hint="eastAsia" w:hAnsi="宋体"/>
          <w:color w:val="auto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tabs>
          <w:tab w:val="left" w:pos="420"/>
          <w:tab w:val="left" w:pos="2520"/>
          <w:tab w:val="left" w:pos="4620"/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ZDllZTM5OTU2NWZkNDllYzNhNTAxYmY3MmMyNTgifQ=="/>
    <w:docVar w:name="KSO_WPS_MARK_KEY" w:val="05e78167-d071-4961-b6c0-4939d3bda6d0"/>
  </w:docVars>
  <w:rsids>
    <w:rsidRoot w:val="00A2127E"/>
    <w:rsid w:val="000A33D9"/>
    <w:rsid w:val="00151083"/>
    <w:rsid w:val="00445909"/>
    <w:rsid w:val="005A721A"/>
    <w:rsid w:val="006060DC"/>
    <w:rsid w:val="00653613"/>
    <w:rsid w:val="00750956"/>
    <w:rsid w:val="008C2546"/>
    <w:rsid w:val="009A009C"/>
    <w:rsid w:val="00A2127E"/>
    <w:rsid w:val="00A36A2A"/>
    <w:rsid w:val="00A57514"/>
    <w:rsid w:val="00BC073F"/>
    <w:rsid w:val="00C53C62"/>
    <w:rsid w:val="00D12489"/>
    <w:rsid w:val="00D370F2"/>
    <w:rsid w:val="00D91D9C"/>
    <w:rsid w:val="00E07EC8"/>
    <w:rsid w:val="00F753C1"/>
    <w:rsid w:val="02A303BD"/>
    <w:rsid w:val="061A65FA"/>
    <w:rsid w:val="08854DD2"/>
    <w:rsid w:val="106639BD"/>
    <w:rsid w:val="11B04EDA"/>
    <w:rsid w:val="11EC57E6"/>
    <w:rsid w:val="140E609F"/>
    <w:rsid w:val="146D7430"/>
    <w:rsid w:val="1486014B"/>
    <w:rsid w:val="161D0687"/>
    <w:rsid w:val="18D201DB"/>
    <w:rsid w:val="1CAE2016"/>
    <w:rsid w:val="1D30132C"/>
    <w:rsid w:val="1E2C535C"/>
    <w:rsid w:val="1EAB08AA"/>
    <w:rsid w:val="251A0287"/>
    <w:rsid w:val="265A43F6"/>
    <w:rsid w:val="27365BE4"/>
    <w:rsid w:val="27F8683B"/>
    <w:rsid w:val="281C4008"/>
    <w:rsid w:val="29EF2D99"/>
    <w:rsid w:val="2AB1356E"/>
    <w:rsid w:val="2B6D12EE"/>
    <w:rsid w:val="2C487226"/>
    <w:rsid w:val="2DF31F7F"/>
    <w:rsid w:val="318115BC"/>
    <w:rsid w:val="3263049E"/>
    <w:rsid w:val="33B57E44"/>
    <w:rsid w:val="3444015C"/>
    <w:rsid w:val="37FA03AE"/>
    <w:rsid w:val="3C2E0626"/>
    <w:rsid w:val="3D8E61F2"/>
    <w:rsid w:val="3DEA1C9E"/>
    <w:rsid w:val="40984C2F"/>
    <w:rsid w:val="42772D26"/>
    <w:rsid w:val="434767BF"/>
    <w:rsid w:val="43FD7A39"/>
    <w:rsid w:val="44C71617"/>
    <w:rsid w:val="4526580A"/>
    <w:rsid w:val="45AE167F"/>
    <w:rsid w:val="460C39A2"/>
    <w:rsid w:val="46956F02"/>
    <w:rsid w:val="478E04F1"/>
    <w:rsid w:val="49762D1D"/>
    <w:rsid w:val="49A944C9"/>
    <w:rsid w:val="4B504B97"/>
    <w:rsid w:val="4B5D2CD5"/>
    <w:rsid w:val="4BF012C3"/>
    <w:rsid w:val="4DC328B0"/>
    <w:rsid w:val="4DC470D9"/>
    <w:rsid w:val="4EA33E8F"/>
    <w:rsid w:val="4EBE59B5"/>
    <w:rsid w:val="4F0374A4"/>
    <w:rsid w:val="4FF3372D"/>
    <w:rsid w:val="5153670D"/>
    <w:rsid w:val="518E5E5B"/>
    <w:rsid w:val="53AA641D"/>
    <w:rsid w:val="56A67FA0"/>
    <w:rsid w:val="57C77EC0"/>
    <w:rsid w:val="594F3C5E"/>
    <w:rsid w:val="5C6C15A8"/>
    <w:rsid w:val="5CBD5382"/>
    <w:rsid w:val="5D824CA2"/>
    <w:rsid w:val="5EAC56AE"/>
    <w:rsid w:val="61B0275D"/>
    <w:rsid w:val="620D36F1"/>
    <w:rsid w:val="638C5AAE"/>
    <w:rsid w:val="640970FF"/>
    <w:rsid w:val="644B7994"/>
    <w:rsid w:val="662A0A9C"/>
    <w:rsid w:val="67874BF3"/>
    <w:rsid w:val="6FC16856"/>
    <w:rsid w:val="6FC62348"/>
    <w:rsid w:val="72655E48"/>
    <w:rsid w:val="73BA448D"/>
    <w:rsid w:val="78E53804"/>
    <w:rsid w:val="7A77175B"/>
    <w:rsid w:val="7E8157A1"/>
    <w:rsid w:val="7F3F3F18"/>
    <w:rsid w:val="7FB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PlainText"/>
    <w:basedOn w:val="1"/>
    <w:qFormat/>
    <w:uiPriority w:val="0"/>
    <w:rPr>
      <w:rFonts w:ascii="宋体" w:hAnsi="Courier New"/>
      <w:szCs w:val="20"/>
    </w:rPr>
  </w:style>
  <w:style w:type="character" w:customStyle="1" w:styleId="6">
    <w:name w:val="NormalCharacter"/>
    <w:semiHidden/>
    <w:qFormat/>
    <w:uiPriority w:val="0"/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after="8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495</Words>
  <Characters>592</Characters>
  <Lines>10</Lines>
  <Paragraphs>3</Paragraphs>
  <TotalTime>0</TotalTime>
  <ScaleCrop>false</ScaleCrop>
  <LinksUpToDate>false</LinksUpToDate>
  <CharactersWithSpaces>659</CharactersWithSpaces>
  <Application>WPS Office_11.1.0.14244_F1E327BC-269C-435d-A152-05C5408002CA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2022-03-24T02:02:00Z</dcterms:created>
  <dc:creator>刘丽娜</dc:creator>
  <cp:lastModifiedBy>刘丹</cp:lastModifiedBy>
  <dcterms:modified xsi:type="dcterms:W3CDTF">2024-03-22T07:50:14Z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2052-11.1.0.14244</vt:lpwstr>
  </property>
  <property fmtid="{D5CDD505-2E9C-101B-9397-08002B2CF9AE}" pid="3" name="ICV">
    <vt:lpwstr>ADBEC7380CE146B4AE58E2520BA3882D</vt:lpwstr>
  </property>
</Properties>
</file>