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1A" w:rsidRPr="00AC7B8C" w:rsidRDefault="0045571A">
      <w:pPr>
        <w:pStyle w:val="a3"/>
        <w:spacing w:before="10"/>
        <w:rPr>
          <w:rFonts w:asciiTheme="majorEastAsia" w:eastAsiaTheme="majorEastAsia" w:hAnsiTheme="majorEastAsia"/>
          <w:sz w:val="10"/>
        </w:rPr>
      </w:pPr>
    </w:p>
    <w:p w:rsidR="0045571A" w:rsidRPr="00AC7B8C" w:rsidRDefault="00AC7B8C">
      <w:pPr>
        <w:spacing w:before="83"/>
        <w:ind w:left="258"/>
        <w:jc w:val="center"/>
        <w:rPr>
          <w:rFonts w:asciiTheme="majorEastAsia" w:eastAsiaTheme="majorEastAsia" w:hAnsiTheme="majorEastAsia"/>
          <w:b/>
          <w:sz w:val="32"/>
        </w:rPr>
      </w:pPr>
      <w:r w:rsidRPr="00AC7B8C">
        <w:rPr>
          <w:rFonts w:asciiTheme="majorEastAsia" w:eastAsiaTheme="majorEastAsia" w:hAnsiTheme="majorEastAsia"/>
          <w:b/>
          <w:sz w:val="32"/>
        </w:rPr>
        <w:t>202</w:t>
      </w:r>
      <w:r w:rsidRPr="00AC7B8C">
        <w:rPr>
          <w:rFonts w:asciiTheme="majorEastAsia" w:eastAsiaTheme="majorEastAsia" w:hAnsiTheme="majorEastAsia" w:hint="eastAsia"/>
          <w:b/>
          <w:sz w:val="32"/>
          <w:lang w:val="en-US"/>
        </w:rPr>
        <w:t>4</w:t>
      </w:r>
      <w:r w:rsidRPr="00AC7B8C">
        <w:rPr>
          <w:rFonts w:asciiTheme="majorEastAsia" w:eastAsiaTheme="majorEastAsia" w:hAnsiTheme="majorEastAsia"/>
          <w:b/>
          <w:sz w:val="32"/>
        </w:rPr>
        <w:t xml:space="preserve"> </w:t>
      </w:r>
      <w:r w:rsidRPr="00AC7B8C">
        <w:rPr>
          <w:rFonts w:asciiTheme="majorEastAsia" w:eastAsiaTheme="majorEastAsia" w:hAnsiTheme="majorEastAsia"/>
          <w:b/>
          <w:sz w:val="32"/>
        </w:rPr>
        <w:t>年分类考试招生</w:t>
      </w:r>
    </w:p>
    <w:p w:rsidR="0045571A" w:rsidRPr="00AC7B8C" w:rsidRDefault="00AC7B8C">
      <w:pPr>
        <w:spacing w:before="83"/>
        <w:ind w:left="258"/>
        <w:jc w:val="center"/>
        <w:rPr>
          <w:rFonts w:asciiTheme="majorEastAsia" w:eastAsiaTheme="majorEastAsia" w:hAnsiTheme="majorEastAsia"/>
          <w:b/>
          <w:sz w:val="32"/>
        </w:rPr>
      </w:pPr>
      <w:r w:rsidRPr="00AC7B8C">
        <w:rPr>
          <w:rFonts w:asciiTheme="majorEastAsia" w:eastAsiaTheme="majorEastAsia" w:hAnsiTheme="majorEastAsia"/>
          <w:b/>
          <w:color w:val="FF0000"/>
          <w:sz w:val="32"/>
        </w:rPr>
        <w:t>康复治疗技术专业</w:t>
      </w:r>
      <w:r w:rsidRPr="00AC7B8C">
        <w:rPr>
          <w:rFonts w:asciiTheme="majorEastAsia" w:eastAsiaTheme="majorEastAsia" w:hAnsiTheme="majorEastAsia"/>
          <w:b/>
          <w:sz w:val="32"/>
        </w:rPr>
        <w:t>职业技能测试大纲</w:t>
      </w:r>
    </w:p>
    <w:p w:rsidR="0045571A" w:rsidRPr="00AC7B8C" w:rsidRDefault="0045571A">
      <w:pPr>
        <w:pStyle w:val="a3"/>
        <w:spacing w:before="12"/>
        <w:rPr>
          <w:rFonts w:asciiTheme="majorEastAsia" w:eastAsiaTheme="majorEastAsia" w:hAnsiTheme="majorEastAsia"/>
          <w:b/>
          <w:sz w:val="34"/>
        </w:rPr>
      </w:pPr>
    </w:p>
    <w:p w:rsidR="0045571A" w:rsidRPr="00AC7B8C" w:rsidRDefault="00AC7B8C">
      <w:pPr>
        <w:pStyle w:val="1"/>
        <w:spacing w:before="0"/>
        <w:ind w:left="3389" w:right="2910"/>
        <w:jc w:val="center"/>
        <w:rPr>
          <w:rFonts w:asciiTheme="majorEastAsia" w:eastAsiaTheme="majorEastAsia" w:hAnsiTheme="majorEastAsia"/>
        </w:rPr>
      </w:pPr>
      <w:r w:rsidRPr="00AC7B8C">
        <w:rPr>
          <w:rFonts w:asciiTheme="majorEastAsia" w:eastAsiaTheme="majorEastAsia" w:hAnsiTheme="majorEastAsia" w:hint="eastAsia"/>
        </w:rPr>
        <w:t>（适用于中职毕业生）</w:t>
      </w:r>
    </w:p>
    <w:p w:rsidR="0045571A" w:rsidRPr="00AC7B8C" w:rsidRDefault="00AC7B8C">
      <w:pPr>
        <w:pStyle w:val="a3"/>
        <w:spacing w:before="161" w:line="360" w:lineRule="auto"/>
        <w:ind w:left="220" w:right="218" w:firstLine="436"/>
        <w:jc w:val="both"/>
        <w:rPr>
          <w:rFonts w:asciiTheme="majorEastAsia" w:eastAsiaTheme="majorEastAsia" w:hAnsiTheme="majorEastAsia"/>
          <w:lang w:val="en-US"/>
        </w:rPr>
      </w:pPr>
      <w:r w:rsidRPr="00AC7B8C">
        <w:rPr>
          <w:rFonts w:asciiTheme="majorEastAsia" w:eastAsiaTheme="majorEastAsia" w:hAnsiTheme="majorEastAsia"/>
          <w:spacing w:val="-4"/>
        </w:rPr>
        <w:t>包括专业能力测试和技术技能测试，专业能力测试以教育部发布的《中等职</w:t>
      </w:r>
      <w:r w:rsidRPr="00AC7B8C">
        <w:rPr>
          <w:rFonts w:asciiTheme="majorEastAsia" w:eastAsiaTheme="majorEastAsia" w:hAnsiTheme="majorEastAsia"/>
          <w:spacing w:val="-7"/>
        </w:rPr>
        <w:t>业学校康复技术专业教学标准》的核心专业知识为基本依据，重点考察综合专业</w:t>
      </w:r>
      <w:r w:rsidRPr="00AC7B8C">
        <w:rPr>
          <w:rFonts w:asciiTheme="majorEastAsia" w:eastAsiaTheme="majorEastAsia" w:hAnsiTheme="majorEastAsia"/>
          <w:spacing w:val="-10"/>
        </w:rPr>
        <w:t>能力；技术技能测试以教育部发布的《中等</w:t>
      </w:r>
      <w:bookmarkStart w:id="0" w:name="_GoBack"/>
      <w:bookmarkEnd w:id="0"/>
      <w:r w:rsidRPr="00AC7B8C">
        <w:rPr>
          <w:rFonts w:asciiTheme="majorEastAsia" w:eastAsiaTheme="majorEastAsia" w:hAnsiTheme="majorEastAsia"/>
          <w:spacing w:val="-10"/>
        </w:rPr>
        <w:t>职业学校康复技术专业教学标准》的</w:t>
      </w:r>
      <w:r w:rsidRPr="00AC7B8C">
        <w:rPr>
          <w:rFonts w:asciiTheme="majorEastAsia" w:eastAsiaTheme="majorEastAsia" w:hAnsiTheme="majorEastAsia"/>
          <w:spacing w:val="-7"/>
        </w:rPr>
        <w:t>核心技术技能为基本依据，充分体现岗位技能、通用技术等内容。职业技能</w:t>
      </w:r>
      <w:r w:rsidRPr="00AC7B8C">
        <w:rPr>
          <w:rFonts w:asciiTheme="majorEastAsia" w:eastAsiaTheme="majorEastAsia" w:hAnsiTheme="majorEastAsia" w:hint="eastAsia"/>
          <w:spacing w:val="-7"/>
          <w:lang w:val="en-US"/>
        </w:rPr>
        <w:t>测</w:t>
      </w:r>
      <w:r w:rsidRPr="00AC7B8C">
        <w:rPr>
          <w:rFonts w:asciiTheme="majorEastAsia" w:eastAsiaTheme="majorEastAsia" w:hAnsiTheme="majorEastAsia"/>
          <w:spacing w:val="-7"/>
        </w:rPr>
        <w:t>试</w:t>
      </w:r>
      <w:r w:rsidRPr="00AC7B8C">
        <w:rPr>
          <w:rFonts w:asciiTheme="majorEastAsia" w:eastAsiaTheme="majorEastAsia" w:hAnsiTheme="majorEastAsia"/>
        </w:rPr>
        <w:t>（</w:t>
      </w:r>
      <w:r w:rsidRPr="00AC7B8C">
        <w:rPr>
          <w:rFonts w:asciiTheme="majorEastAsia" w:eastAsiaTheme="majorEastAsia" w:hAnsiTheme="majorEastAsia"/>
          <w:spacing w:val="-20"/>
        </w:rPr>
        <w:t>满分</w:t>
      </w:r>
      <w:r w:rsidRPr="00AC7B8C">
        <w:rPr>
          <w:rFonts w:asciiTheme="majorEastAsia" w:eastAsiaTheme="majorEastAsia" w:hAnsiTheme="majorEastAsia"/>
          <w:spacing w:val="-20"/>
        </w:rPr>
        <w:t xml:space="preserve"> </w:t>
      </w:r>
      <w:r w:rsidRPr="00AC7B8C">
        <w:rPr>
          <w:rFonts w:asciiTheme="majorEastAsia" w:eastAsiaTheme="majorEastAsia" w:hAnsiTheme="majorEastAsia" w:hint="eastAsia"/>
          <w:lang w:val="en-US"/>
        </w:rPr>
        <w:t>30</w:t>
      </w:r>
      <w:r w:rsidRPr="00AC7B8C">
        <w:rPr>
          <w:rFonts w:asciiTheme="majorEastAsia" w:eastAsiaTheme="majorEastAsia" w:hAnsiTheme="majorEastAsia"/>
        </w:rPr>
        <w:t>0</w:t>
      </w:r>
      <w:r w:rsidRPr="00AC7B8C">
        <w:rPr>
          <w:rFonts w:asciiTheme="majorEastAsia" w:eastAsiaTheme="majorEastAsia" w:hAnsiTheme="majorEastAsia"/>
          <w:spacing w:val="-30"/>
        </w:rPr>
        <w:t xml:space="preserve"> </w:t>
      </w:r>
      <w:r w:rsidRPr="00AC7B8C">
        <w:rPr>
          <w:rFonts w:asciiTheme="majorEastAsia" w:eastAsiaTheme="majorEastAsia" w:hAnsiTheme="majorEastAsia"/>
          <w:spacing w:val="-30"/>
        </w:rPr>
        <w:t>分</w:t>
      </w:r>
      <w:r w:rsidRPr="00AC7B8C">
        <w:rPr>
          <w:rFonts w:asciiTheme="majorEastAsia" w:eastAsiaTheme="majorEastAsia" w:hAnsiTheme="majorEastAsia"/>
          <w:spacing w:val="-20"/>
        </w:rPr>
        <w:t>）</w:t>
      </w:r>
      <w:r w:rsidRPr="00AC7B8C">
        <w:rPr>
          <w:rFonts w:asciiTheme="majorEastAsia" w:eastAsiaTheme="majorEastAsia" w:hAnsiTheme="majorEastAsia"/>
          <w:spacing w:val="-3"/>
        </w:rPr>
        <w:t>包括专业</w:t>
      </w:r>
      <w:r w:rsidRPr="00AC7B8C">
        <w:rPr>
          <w:rFonts w:asciiTheme="majorEastAsia" w:eastAsiaTheme="majorEastAsia" w:hAnsiTheme="majorEastAsia" w:hint="eastAsia"/>
          <w:spacing w:val="-3"/>
          <w:lang w:val="en-US"/>
        </w:rPr>
        <w:t>能力测</w:t>
      </w:r>
      <w:r w:rsidRPr="00AC7B8C">
        <w:rPr>
          <w:rFonts w:asciiTheme="majorEastAsia" w:eastAsiaTheme="majorEastAsia" w:hAnsiTheme="majorEastAsia"/>
          <w:spacing w:val="-3"/>
        </w:rPr>
        <w:t>试</w:t>
      </w:r>
      <w:r w:rsidRPr="00AC7B8C">
        <w:rPr>
          <w:rFonts w:asciiTheme="majorEastAsia" w:eastAsiaTheme="majorEastAsia" w:hAnsiTheme="majorEastAsia"/>
        </w:rPr>
        <w:t>（</w:t>
      </w:r>
      <w:r w:rsidRPr="00AC7B8C">
        <w:rPr>
          <w:rFonts w:asciiTheme="majorEastAsia" w:eastAsiaTheme="majorEastAsia" w:hAnsiTheme="majorEastAsia"/>
          <w:spacing w:val="-20"/>
        </w:rPr>
        <w:t>满分</w:t>
      </w:r>
      <w:r w:rsidRPr="00AC7B8C">
        <w:rPr>
          <w:rFonts w:asciiTheme="majorEastAsia" w:eastAsiaTheme="majorEastAsia" w:hAnsiTheme="majorEastAsia"/>
          <w:spacing w:val="-20"/>
        </w:rPr>
        <w:t xml:space="preserve"> </w:t>
      </w:r>
      <w:r w:rsidRPr="00AC7B8C">
        <w:rPr>
          <w:rFonts w:asciiTheme="majorEastAsia" w:eastAsiaTheme="majorEastAsia" w:hAnsiTheme="majorEastAsia" w:hint="eastAsia"/>
          <w:lang w:val="en-US"/>
        </w:rPr>
        <w:t>18</w:t>
      </w:r>
      <w:r w:rsidRPr="00AC7B8C">
        <w:rPr>
          <w:rFonts w:asciiTheme="majorEastAsia" w:eastAsiaTheme="majorEastAsia" w:hAnsiTheme="majorEastAsia"/>
        </w:rPr>
        <w:t>0</w:t>
      </w:r>
      <w:r w:rsidRPr="00AC7B8C">
        <w:rPr>
          <w:rFonts w:asciiTheme="majorEastAsia" w:eastAsiaTheme="majorEastAsia" w:hAnsiTheme="majorEastAsia"/>
          <w:spacing w:val="-30"/>
        </w:rPr>
        <w:t xml:space="preserve"> </w:t>
      </w:r>
      <w:r w:rsidRPr="00AC7B8C">
        <w:rPr>
          <w:rFonts w:asciiTheme="majorEastAsia" w:eastAsiaTheme="majorEastAsia" w:hAnsiTheme="majorEastAsia"/>
          <w:spacing w:val="-30"/>
        </w:rPr>
        <w:t>分</w:t>
      </w:r>
      <w:r w:rsidRPr="00AC7B8C">
        <w:rPr>
          <w:rFonts w:asciiTheme="majorEastAsia" w:eastAsiaTheme="majorEastAsia" w:hAnsiTheme="majorEastAsia"/>
          <w:spacing w:val="-20"/>
        </w:rPr>
        <w:t>）</w:t>
      </w:r>
      <w:r w:rsidRPr="00AC7B8C">
        <w:rPr>
          <w:rFonts w:asciiTheme="majorEastAsia" w:eastAsiaTheme="majorEastAsia" w:hAnsiTheme="majorEastAsia"/>
          <w:spacing w:val="-4"/>
        </w:rPr>
        <w:t>和</w:t>
      </w:r>
      <w:r w:rsidRPr="00AC7B8C">
        <w:rPr>
          <w:rFonts w:asciiTheme="majorEastAsia" w:eastAsiaTheme="majorEastAsia" w:hAnsiTheme="majorEastAsia" w:hint="eastAsia"/>
          <w:spacing w:val="-4"/>
          <w:lang w:val="en-US"/>
        </w:rPr>
        <w:t>技术</w:t>
      </w:r>
      <w:r w:rsidRPr="00AC7B8C">
        <w:rPr>
          <w:rFonts w:asciiTheme="majorEastAsia" w:eastAsiaTheme="majorEastAsia" w:hAnsiTheme="majorEastAsia"/>
          <w:spacing w:val="-4"/>
        </w:rPr>
        <w:t>技能测</w:t>
      </w:r>
      <w:r w:rsidRPr="00AC7B8C">
        <w:rPr>
          <w:rFonts w:asciiTheme="majorEastAsia" w:eastAsiaTheme="majorEastAsia" w:hAnsiTheme="majorEastAsia"/>
        </w:rPr>
        <w:t>试（</w:t>
      </w:r>
      <w:r w:rsidRPr="00AC7B8C">
        <w:rPr>
          <w:rFonts w:asciiTheme="majorEastAsia" w:eastAsiaTheme="majorEastAsia" w:hAnsiTheme="majorEastAsia"/>
          <w:spacing w:val="-21"/>
        </w:rPr>
        <w:t>满分</w:t>
      </w:r>
      <w:r w:rsidRPr="00AC7B8C">
        <w:rPr>
          <w:rFonts w:asciiTheme="majorEastAsia" w:eastAsiaTheme="majorEastAsia" w:hAnsiTheme="majorEastAsia"/>
          <w:spacing w:val="-21"/>
        </w:rPr>
        <w:t xml:space="preserve"> </w:t>
      </w:r>
      <w:r w:rsidRPr="00AC7B8C">
        <w:rPr>
          <w:rFonts w:asciiTheme="majorEastAsia" w:eastAsiaTheme="majorEastAsia" w:hAnsiTheme="majorEastAsia" w:hint="eastAsia"/>
          <w:lang w:val="en-US"/>
        </w:rPr>
        <w:t>12</w:t>
      </w:r>
      <w:r w:rsidRPr="00AC7B8C">
        <w:rPr>
          <w:rFonts w:asciiTheme="majorEastAsia" w:eastAsiaTheme="majorEastAsia" w:hAnsiTheme="majorEastAsia"/>
        </w:rPr>
        <w:t>0</w:t>
      </w:r>
      <w:r w:rsidRPr="00AC7B8C">
        <w:rPr>
          <w:rFonts w:asciiTheme="majorEastAsia" w:eastAsiaTheme="majorEastAsia" w:hAnsiTheme="majorEastAsia"/>
          <w:spacing w:val="-30"/>
        </w:rPr>
        <w:t xml:space="preserve"> </w:t>
      </w:r>
      <w:r w:rsidRPr="00AC7B8C">
        <w:rPr>
          <w:rFonts w:asciiTheme="majorEastAsia" w:eastAsiaTheme="majorEastAsia" w:hAnsiTheme="majorEastAsia"/>
          <w:spacing w:val="-30"/>
        </w:rPr>
        <w:t>分</w:t>
      </w:r>
      <w:r w:rsidRPr="00AC7B8C">
        <w:rPr>
          <w:rFonts w:asciiTheme="majorEastAsia" w:eastAsiaTheme="majorEastAsia" w:hAnsiTheme="majorEastAsia"/>
        </w:rPr>
        <w:t>）</w:t>
      </w:r>
      <w:r w:rsidRPr="00AC7B8C">
        <w:rPr>
          <w:rFonts w:asciiTheme="majorEastAsia" w:eastAsiaTheme="majorEastAsia" w:hAnsiTheme="majorEastAsia"/>
          <w:spacing w:val="-16"/>
        </w:rPr>
        <w:t>。</w:t>
      </w:r>
    </w:p>
    <w:p w:rsidR="0045571A" w:rsidRPr="00AC7B8C" w:rsidRDefault="00AC7B8C">
      <w:pPr>
        <w:pStyle w:val="a3"/>
        <w:spacing w:before="161" w:line="364" w:lineRule="auto"/>
        <w:ind w:left="220" w:right="218" w:firstLine="436"/>
        <w:jc w:val="both"/>
        <w:rPr>
          <w:rFonts w:asciiTheme="majorEastAsia" w:eastAsiaTheme="majorEastAsia" w:hAnsiTheme="majorEastAsia"/>
          <w:b/>
        </w:rPr>
      </w:pPr>
      <w:r w:rsidRPr="00AC7B8C">
        <w:rPr>
          <w:rFonts w:asciiTheme="majorEastAsia" w:eastAsiaTheme="majorEastAsia" w:hAnsiTheme="majorEastAsia"/>
          <w:b/>
        </w:rPr>
        <w:t>一、测试形式</w:t>
      </w:r>
    </w:p>
    <w:p w:rsidR="0045571A" w:rsidRPr="00AC7B8C" w:rsidRDefault="00AC7B8C">
      <w:pPr>
        <w:pStyle w:val="a3"/>
        <w:ind w:firstLineChars="300" w:firstLine="699"/>
        <w:rPr>
          <w:rFonts w:asciiTheme="majorEastAsia" w:eastAsiaTheme="majorEastAsia" w:hAnsiTheme="majorEastAsia"/>
          <w:spacing w:val="-7"/>
        </w:rPr>
      </w:pPr>
      <w:r w:rsidRPr="00AC7B8C">
        <w:rPr>
          <w:rFonts w:asciiTheme="majorEastAsia" w:eastAsiaTheme="majorEastAsia" w:hAnsiTheme="majorEastAsia"/>
          <w:spacing w:val="-7"/>
        </w:rPr>
        <w:t>职业技能</w:t>
      </w:r>
      <w:r w:rsidRPr="00AC7B8C">
        <w:rPr>
          <w:rFonts w:asciiTheme="majorEastAsia" w:eastAsiaTheme="majorEastAsia" w:hAnsiTheme="majorEastAsia" w:hint="eastAsia"/>
          <w:spacing w:val="-7"/>
          <w:lang w:val="en-US"/>
        </w:rPr>
        <w:t>测</w:t>
      </w:r>
      <w:r w:rsidRPr="00AC7B8C">
        <w:rPr>
          <w:rFonts w:asciiTheme="majorEastAsia" w:eastAsiaTheme="majorEastAsia" w:hAnsiTheme="majorEastAsia"/>
          <w:spacing w:val="-7"/>
        </w:rPr>
        <w:t>试</w:t>
      </w:r>
      <w:r w:rsidRPr="00AC7B8C">
        <w:rPr>
          <w:rFonts w:asciiTheme="majorEastAsia" w:eastAsiaTheme="majorEastAsia" w:hAnsiTheme="majorEastAsia"/>
          <w:spacing w:val="-18"/>
        </w:rPr>
        <w:t>：采用合卷</w:t>
      </w:r>
      <w:r w:rsidRPr="00AC7B8C">
        <w:rPr>
          <w:rFonts w:asciiTheme="majorEastAsia" w:eastAsiaTheme="majorEastAsia" w:hAnsiTheme="majorEastAsia" w:hint="eastAsia"/>
          <w:spacing w:val="-18"/>
          <w:lang w:val="en-US"/>
        </w:rPr>
        <w:t>笔试</w:t>
      </w:r>
      <w:r w:rsidRPr="00AC7B8C">
        <w:rPr>
          <w:rFonts w:asciiTheme="majorEastAsia" w:eastAsiaTheme="majorEastAsia" w:hAnsiTheme="majorEastAsia"/>
          <w:spacing w:val="-18"/>
        </w:rPr>
        <w:t>方式测试</w:t>
      </w:r>
      <w:r w:rsidRPr="00AC7B8C">
        <w:rPr>
          <w:rFonts w:asciiTheme="majorEastAsia" w:eastAsiaTheme="majorEastAsia" w:hAnsiTheme="majorEastAsia"/>
        </w:rPr>
        <w:t>（</w:t>
      </w:r>
      <w:r w:rsidRPr="00AC7B8C">
        <w:rPr>
          <w:rFonts w:asciiTheme="majorEastAsia" w:eastAsiaTheme="majorEastAsia" w:hAnsiTheme="majorEastAsia"/>
          <w:spacing w:val="-10"/>
        </w:rPr>
        <w:t>题型均为选择题，满分</w:t>
      </w:r>
      <w:r w:rsidRPr="00AC7B8C">
        <w:rPr>
          <w:rFonts w:asciiTheme="majorEastAsia" w:eastAsiaTheme="majorEastAsia" w:hAnsiTheme="majorEastAsia" w:hint="eastAsia"/>
          <w:lang w:val="en-US"/>
        </w:rPr>
        <w:t>3</w:t>
      </w:r>
      <w:r w:rsidRPr="00AC7B8C">
        <w:rPr>
          <w:rFonts w:asciiTheme="majorEastAsia" w:eastAsiaTheme="majorEastAsia" w:hAnsiTheme="majorEastAsia"/>
        </w:rPr>
        <w:t>00</w:t>
      </w:r>
      <w:r w:rsidRPr="00AC7B8C">
        <w:rPr>
          <w:rFonts w:asciiTheme="majorEastAsia" w:eastAsiaTheme="majorEastAsia" w:hAnsiTheme="majorEastAsia"/>
          <w:spacing w:val="-44"/>
        </w:rPr>
        <w:t xml:space="preserve"> </w:t>
      </w:r>
      <w:r w:rsidRPr="00AC7B8C">
        <w:rPr>
          <w:rFonts w:asciiTheme="majorEastAsia" w:eastAsiaTheme="majorEastAsia" w:hAnsiTheme="majorEastAsia"/>
          <w:spacing w:val="-44"/>
        </w:rPr>
        <w:t>分</w:t>
      </w:r>
      <w:r w:rsidRPr="00AC7B8C">
        <w:rPr>
          <w:rFonts w:asciiTheme="majorEastAsia" w:eastAsiaTheme="majorEastAsia" w:hAnsiTheme="majorEastAsia"/>
          <w:spacing w:val="-120"/>
        </w:rPr>
        <w:t>）</w:t>
      </w:r>
      <w:r w:rsidRPr="00AC7B8C">
        <w:rPr>
          <w:rFonts w:asciiTheme="majorEastAsia" w:eastAsiaTheme="majorEastAsia" w:hAnsiTheme="majorEastAsia"/>
        </w:rPr>
        <w:t>。</w:t>
      </w:r>
    </w:p>
    <w:p w:rsidR="0045571A" w:rsidRPr="00AC7B8C" w:rsidRDefault="0045571A">
      <w:pPr>
        <w:pStyle w:val="1"/>
        <w:spacing w:before="2"/>
        <w:rPr>
          <w:rFonts w:asciiTheme="majorEastAsia" w:eastAsiaTheme="majorEastAsia" w:hAnsiTheme="majorEastAsia"/>
        </w:rPr>
      </w:pPr>
    </w:p>
    <w:p w:rsidR="0045571A" w:rsidRPr="00AC7B8C" w:rsidRDefault="00AC7B8C">
      <w:pPr>
        <w:pStyle w:val="1"/>
        <w:spacing w:before="2"/>
        <w:rPr>
          <w:rFonts w:asciiTheme="majorEastAsia" w:eastAsiaTheme="majorEastAsia" w:hAnsiTheme="majorEastAsia"/>
        </w:rPr>
      </w:pPr>
      <w:r w:rsidRPr="00AC7B8C">
        <w:rPr>
          <w:rFonts w:asciiTheme="majorEastAsia" w:eastAsiaTheme="majorEastAsia" w:hAnsiTheme="majorEastAsia"/>
        </w:rPr>
        <w:t>二、测试内容</w:t>
      </w:r>
    </w:p>
    <w:p w:rsidR="0045571A" w:rsidRPr="00AC7B8C" w:rsidRDefault="00AC7B8C">
      <w:pPr>
        <w:spacing w:before="160"/>
        <w:ind w:left="659"/>
        <w:rPr>
          <w:rFonts w:asciiTheme="majorEastAsia" w:eastAsiaTheme="majorEastAsia" w:hAnsiTheme="majorEastAsia"/>
          <w:b/>
          <w:sz w:val="24"/>
        </w:rPr>
      </w:pPr>
      <w:r w:rsidRPr="00AC7B8C">
        <w:rPr>
          <w:rFonts w:asciiTheme="majorEastAsia" w:eastAsiaTheme="majorEastAsia" w:hAnsiTheme="majorEastAsia"/>
          <w:b/>
          <w:sz w:val="24"/>
        </w:rPr>
        <w:t>（一）专业能力（</w:t>
      </w:r>
      <w:r w:rsidRPr="00AC7B8C">
        <w:rPr>
          <w:rFonts w:asciiTheme="majorEastAsia" w:eastAsiaTheme="majorEastAsia" w:hAnsiTheme="majorEastAsia" w:hint="eastAsia"/>
          <w:b/>
          <w:sz w:val="24"/>
          <w:lang w:val="en-US"/>
        </w:rPr>
        <w:t>18</w:t>
      </w:r>
      <w:r w:rsidRPr="00AC7B8C">
        <w:rPr>
          <w:rFonts w:asciiTheme="majorEastAsia" w:eastAsiaTheme="majorEastAsia" w:hAnsiTheme="majorEastAsia"/>
          <w:b/>
          <w:sz w:val="24"/>
        </w:rPr>
        <w:t xml:space="preserve">0 </w:t>
      </w:r>
      <w:r w:rsidRPr="00AC7B8C">
        <w:rPr>
          <w:rFonts w:asciiTheme="majorEastAsia" w:eastAsiaTheme="majorEastAsia" w:hAnsiTheme="majorEastAsia"/>
          <w:b/>
          <w:sz w:val="24"/>
        </w:rPr>
        <w:t>分）</w:t>
      </w:r>
    </w:p>
    <w:p w:rsidR="0045571A" w:rsidRPr="00AC7B8C" w:rsidRDefault="0045571A">
      <w:pPr>
        <w:pStyle w:val="a3"/>
        <w:spacing w:before="5"/>
        <w:rPr>
          <w:rFonts w:asciiTheme="majorEastAsia" w:eastAsiaTheme="majorEastAsia" w:hAnsiTheme="majorEastAsia"/>
          <w:b/>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1"/>
        <w:gridCol w:w="7823"/>
      </w:tblGrid>
      <w:tr w:rsidR="0045571A" w:rsidRPr="00AC7B8C">
        <w:trPr>
          <w:trHeight w:val="935"/>
        </w:trPr>
        <w:tc>
          <w:tcPr>
            <w:tcW w:w="701" w:type="dxa"/>
          </w:tcPr>
          <w:p w:rsidR="0045571A" w:rsidRPr="00AC7B8C" w:rsidRDefault="00AC7B8C">
            <w:pPr>
              <w:pStyle w:val="TableParagraph"/>
              <w:spacing w:before="79"/>
              <w:rPr>
                <w:rFonts w:asciiTheme="majorEastAsia" w:eastAsiaTheme="majorEastAsia" w:hAnsiTheme="majorEastAsia"/>
                <w:b/>
                <w:sz w:val="24"/>
              </w:rPr>
            </w:pPr>
            <w:r w:rsidRPr="00AC7B8C">
              <w:rPr>
                <w:rFonts w:asciiTheme="majorEastAsia" w:eastAsiaTheme="majorEastAsia" w:hAnsiTheme="majorEastAsia"/>
                <w:b/>
                <w:sz w:val="24"/>
              </w:rPr>
              <w:t>专业</w:t>
            </w:r>
          </w:p>
          <w:p w:rsidR="0045571A" w:rsidRPr="00AC7B8C" w:rsidRDefault="00AC7B8C">
            <w:pPr>
              <w:pStyle w:val="TableParagraph"/>
              <w:spacing w:before="160"/>
              <w:rPr>
                <w:rFonts w:asciiTheme="majorEastAsia" w:eastAsiaTheme="majorEastAsia" w:hAnsiTheme="majorEastAsia"/>
                <w:b/>
                <w:sz w:val="24"/>
              </w:rPr>
            </w:pPr>
            <w:r w:rsidRPr="00AC7B8C">
              <w:rPr>
                <w:rFonts w:asciiTheme="majorEastAsia" w:eastAsiaTheme="majorEastAsia" w:hAnsiTheme="majorEastAsia"/>
                <w:b/>
                <w:sz w:val="24"/>
              </w:rPr>
              <w:t>知识</w:t>
            </w:r>
          </w:p>
        </w:tc>
        <w:tc>
          <w:tcPr>
            <w:tcW w:w="7823" w:type="dxa"/>
          </w:tcPr>
          <w:p w:rsidR="0045571A" w:rsidRPr="00AC7B8C" w:rsidRDefault="0045571A">
            <w:pPr>
              <w:pStyle w:val="TableParagraph"/>
              <w:spacing w:before="4"/>
              <w:ind w:left="0"/>
              <w:rPr>
                <w:rFonts w:asciiTheme="majorEastAsia" w:eastAsiaTheme="majorEastAsia" w:hAnsiTheme="majorEastAsia"/>
                <w:b/>
                <w:sz w:val="24"/>
              </w:rPr>
            </w:pPr>
          </w:p>
          <w:p w:rsidR="0045571A" w:rsidRPr="00AC7B8C" w:rsidRDefault="00AC7B8C">
            <w:pPr>
              <w:pStyle w:val="TableParagraph"/>
              <w:ind w:left="3406" w:right="2920"/>
              <w:jc w:val="center"/>
              <w:rPr>
                <w:rFonts w:asciiTheme="majorEastAsia" w:eastAsiaTheme="majorEastAsia" w:hAnsiTheme="majorEastAsia"/>
                <w:b/>
                <w:sz w:val="24"/>
              </w:rPr>
            </w:pPr>
            <w:r w:rsidRPr="00AC7B8C">
              <w:rPr>
                <w:rFonts w:asciiTheme="majorEastAsia" w:eastAsiaTheme="majorEastAsia" w:hAnsiTheme="majorEastAsia"/>
                <w:b/>
                <w:sz w:val="24"/>
              </w:rPr>
              <w:t>核心知识内容</w:t>
            </w:r>
          </w:p>
        </w:tc>
      </w:tr>
      <w:tr w:rsidR="0045571A" w:rsidRPr="00AC7B8C">
        <w:trPr>
          <w:trHeight w:val="4992"/>
        </w:trPr>
        <w:tc>
          <w:tcPr>
            <w:tcW w:w="701" w:type="dxa"/>
          </w:tcPr>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spacing w:before="1"/>
              <w:ind w:left="0"/>
              <w:rPr>
                <w:rFonts w:asciiTheme="majorEastAsia" w:eastAsiaTheme="majorEastAsia" w:hAnsiTheme="majorEastAsia"/>
                <w:b/>
                <w:sz w:val="26"/>
              </w:rPr>
            </w:pPr>
          </w:p>
          <w:p w:rsidR="0045571A" w:rsidRPr="00AC7B8C" w:rsidRDefault="00AC7B8C">
            <w:pPr>
              <w:pStyle w:val="TableParagraph"/>
              <w:spacing w:line="364" w:lineRule="auto"/>
              <w:ind w:left="110" w:right="98"/>
              <w:jc w:val="both"/>
              <w:rPr>
                <w:rFonts w:asciiTheme="majorEastAsia" w:eastAsiaTheme="majorEastAsia" w:hAnsiTheme="majorEastAsia"/>
                <w:sz w:val="24"/>
              </w:rPr>
            </w:pPr>
            <w:r w:rsidRPr="00AC7B8C">
              <w:rPr>
                <w:rFonts w:asciiTheme="majorEastAsia" w:eastAsiaTheme="majorEastAsia" w:hAnsiTheme="majorEastAsia"/>
                <w:sz w:val="24"/>
              </w:rPr>
              <w:t>临床医学概要</w:t>
            </w:r>
          </w:p>
        </w:tc>
        <w:tc>
          <w:tcPr>
            <w:tcW w:w="7823" w:type="dxa"/>
          </w:tcPr>
          <w:p w:rsidR="0045571A" w:rsidRPr="00AC7B8C" w:rsidRDefault="00AC7B8C">
            <w:pPr>
              <w:pStyle w:val="TableParagraph"/>
              <w:numPr>
                <w:ilvl w:val="0"/>
                <w:numId w:val="1"/>
              </w:numPr>
              <w:tabs>
                <w:tab w:val="left" w:pos="349"/>
              </w:tabs>
              <w:spacing w:line="307" w:lineRule="exact"/>
              <w:rPr>
                <w:rFonts w:asciiTheme="majorEastAsia" w:eastAsiaTheme="majorEastAsia" w:hAnsiTheme="majorEastAsia"/>
                <w:sz w:val="24"/>
              </w:rPr>
            </w:pPr>
            <w:r w:rsidRPr="00AC7B8C">
              <w:rPr>
                <w:rFonts w:asciiTheme="majorEastAsia" w:eastAsiaTheme="majorEastAsia" w:hAnsiTheme="majorEastAsia"/>
                <w:sz w:val="24"/>
              </w:rPr>
              <w:t>掌握脑卒中的定义、分类、病因和预防。</w:t>
            </w:r>
          </w:p>
          <w:p w:rsidR="0045571A" w:rsidRPr="00AC7B8C" w:rsidRDefault="00AC7B8C">
            <w:pPr>
              <w:pStyle w:val="TableParagraph"/>
              <w:numPr>
                <w:ilvl w:val="0"/>
                <w:numId w:val="1"/>
              </w:numPr>
              <w:tabs>
                <w:tab w:val="left" w:pos="349"/>
              </w:tabs>
              <w:spacing w:before="3" w:line="244" w:lineRule="auto"/>
              <w:ind w:left="107" w:right="23" w:firstLine="0"/>
              <w:rPr>
                <w:rFonts w:asciiTheme="majorEastAsia" w:eastAsiaTheme="majorEastAsia" w:hAnsiTheme="majorEastAsia"/>
                <w:sz w:val="24"/>
              </w:rPr>
            </w:pPr>
            <w:r w:rsidRPr="00AC7B8C">
              <w:rPr>
                <w:rFonts w:asciiTheme="majorEastAsia" w:eastAsiaTheme="majorEastAsia" w:hAnsiTheme="majorEastAsia"/>
                <w:spacing w:val="-1"/>
                <w:sz w:val="24"/>
              </w:rPr>
              <w:t>掌握肩关节周围炎的定义、病因与病理、检查方法、临床表现与诊断、</w:t>
            </w:r>
            <w:r w:rsidRPr="00AC7B8C">
              <w:rPr>
                <w:rFonts w:asciiTheme="majorEastAsia" w:eastAsiaTheme="majorEastAsia" w:hAnsiTheme="majorEastAsia"/>
                <w:sz w:val="24"/>
              </w:rPr>
              <w:t>治疗要点。</w:t>
            </w:r>
          </w:p>
          <w:p w:rsidR="0045571A" w:rsidRPr="00AC7B8C" w:rsidRDefault="00AC7B8C">
            <w:pPr>
              <w:pStyle w:val="TableParagraph"/>
              <w:numPr>
                <w:ilvl w:val="0"/>
                <w:numId w:val="1"/>
              </w:numPr>
              <w:tabs>
                <w:tab w:val="left" w:pos="349"/>
              </w:tabs>
              <w:spacing w:line="305" w:lineRule="exact"/>
              <w:ind w:hanging="242"/>
              <w:rPr>
                <w:rFonts w:asciiTheme="majorEastAsia" w:eastAsiaTheme="majorEastAsia" w:hAnsiTheme="majorEastAsia"/>
                <w:sz w:val="24"/>
              </w:rPr>
            </w:pPr>
            <w:r w:rsidRPr="00AC7B8C">
              <w:rPr>
                <w:rFonts w:asciiTheme="majorEastAsia" w:eastAsiaTheme="majorEastAsia" w:hAnsiTheme="majorEastAsia"/>
                <w:sz w:val="24"/>
              </w:rPr>
              <w:t>掌握骨折的概述、临床表现、并发症、临床治疗原则。</w:t>
            </w:r>
          </w:p>
          <w:p w:rsidR="0045571A" w:rsidRPr="00AC7B8C" w:rsidRDefault="00AC7B8C">
            <w:pPr>
              <w:pStyle w:val="TableParagraph"/>
              <w:numPr>
                <w:ilvl w:val="0"/>
                <w:numId w:val="1"/>
              </w:numPr>
              <w:tabs>
                <w:tab w:val="left" w:pos="349"/>
              </w:tabs>
              <w:spacing w:before="5"/>
              <w:ind w:hanging="242"/>
              <w:rPr>
                <w:rFonts w:asciiTheme="majorEastAsia" w:eastAsiaTheme="majorEastAsia" w:hAnsiTheme="majorEastAsia"/>
                <w:sz w:val="24"/>
              </w:rPr>
            </w:pPr>
            <w:r w:rsidRPr="00AC7B8C">
              <w:rPr>
                <w:rFonts w:asciiTheme="majorEastAsia" w:eastAsiaTheme="majorEastAsia" w:hAnsiTheme="majorEastAsia"/>
                <w:sz w:val="24"/>
              </w:rPr>
              <w:t>掌握骨关节炎的概述、临床表现、辅助检查、临床处理原则。</w:t>
            </w:r>
          </w:p>
          <w:p w:rsidR="0045571A" w:rsidRPr="00AC7B8C" w:rsidRDefault="00AC7B8C">
            <w:pPr>
              <w:pStyle w:val="TableParagraph"/>
              <w:numPr>
                <w:ilvl w:val="0"/>
                <w:numId w:val="1"/>
              </w:numPr>
              <w:tabs>
                <w:tab w:val="left" w:pos="349"/>
              </w:tabs>
              <w:spacing w:before="4"/>
              <w:ind w:hanging="242"/>
              <w:rPr>
                <w:rFonts w:asciiTheme="majorEastAsia" w:eastAsiaTheme="majorEastAsia" w:hAnsiTheme="majorEastAsia"/>
                <w:sz w:val="24"/>
              </w:rPr>
            </w:pPr>
            <w:r w:rsidRPr="00AC7B8C">
              <w:rPr>
                <w:rFonts w:asciiTheme="majorEastAsia" w:eastAsiaTheme="majorEastAsia" w:hAnsiTheme="majorEastAsia"/>
                <w:sz w:val="24"/>
              </w:rPr>
              <w:t>掌握颈椎病的概述、分型、临床表现、临床处理要点。</w:t>
            </w:r>
          </w:p>
          <w:p w:rsidR="0045571A" w:rsidRPr="00AC7B8C" w:rsidRDefault="00AC7B8C">
            <w:pPr>
              <w:pStyle w:val="TableParagraph"/>
              <w:numPr>
                <w:ilvl w:val="0"/>
                <w:numId w:val="1"/>
              </w:numPr>
              <w:tabs>
                <w:tab w:val="left" w:pos="349"/>
              </w:tabs>
              <w:spacing w:before="5" w:line="242" w:lineRule="auto"/>
              <w:ind w:left="107" w:right="100" w:firstLine="0"/>
              <w:rPr>
                <w:rFonts w:asciiTheme="majorEastAsia" w:eastAsiaTheme="majorEastAsia" w:hAnsiTheme="majorEastAsia"/>
                <w:sz w:val="24"/>
              </w:rPr>
            </w:pPr>
            <w:r w:rsidRPr="00AC7B8C">
              <w:rPr>
                <w:rFonts w:asciiTheme="majorEastAsia" w:eastAsiaTheme="majorEastAsia" w:hAnsiTheme="majorEastAsia"/>
                <w:spacing w:val="-7"/>
                <w:sz w:val="24"/>
              </w:rPr>
              <w:t>掌握脊髓损伤的定义、病因、损伤原因和部位、临床表现、诊断要点和</w:t>
            </w:r>
            <w:r w:rsidRPr="00AC7B8C">
              <w:rPr>
                <w:rFonts w:asciiTheme="majorEastAsia" w:eastAsiaTheme="majorEastAsia" w:hAnsiTheme="majorEastAsia"/>
                <w:sz w:val="24"/>
              </w:rPr>
              <w:t>临床治疗原则。</w:t>
            </w:r>
          </w:p>
          <w:p w:rsidR="0045571A" w:rsidRPr="00AC7B8C" w:rsidRDefault="00AC7B8C">
            <w:pPr>
              <w:pStyle w:val="TableParagraph"/>
              <w:numPr>
                <w:ilvl w:val="0"/>
                <w:numId w:val="1"/>
              </w:numPr>
              <w:tabs>
                <w:tab w:val="left" w:pos="349"/>
              </w:tabs>
              <w:spacing w:before="2"/>
              <w:ind w:hanging="242"/>
              <w:rPr>
                <w:rFonts w:asciiTheme="majorEastAsia" w:eastAsiaTheme="majorEastAsia" w:hAnsiTheme="majorEastAsia"/>
                <w:sz w:val="24"/>
              </w:rPr>
            </w:pPr>
            <w:r w:rsidRPr="00AC7B8C">
              <w:rPr>
                <w:rFonts w:asciiTheme="majorEastAsia" w:eastAsiaTheme="majorEastAsia" w:hAnsiTheme="majorEastAsia"/>
                <w:sz w:val="24"/>
              </w:rPr>
              <w:t>掌握周围神经损伤的定义、病因、临床表现、和临床治疗原则。</w:t>
            </w:r>
          </w:p>
          <w:p w:rsidR="0045571A" w:rsidRPr="00AC7B8C" w:rsidRDefault="00AC7B8C">
            <w:pPr>
              <w:pStyle w:val="TableParagraph"/>
              <w:numPr>
                <w:ilvl w:val="0"/>
                <w:numId w:val="1"/>
              </w:numPr>
              <w:tabs>
                <w:tab w:val="left" w:pos="349"/>
              </w:tabs>
              <w:spacing w:before="5" w:line="242" w:lineRule="auto"/>
              <w:ind w:left="107" w:right="-29" w:firstLine="0"/>
              <w:rPr>
                <w:rFonts w:asciiTheme="majorEastAsia" w:eastAsiaTheme="majorEastAsia" w:hAnsiTheme="majorEastAsia"/>
                <w:sz w:val="24"/>
              </w:rPr>
            </w:pPr>
            <w:r w:rsidRPr="00AC7B8C">
              <w:rPr>
                <w:rFonts w:asciiTheme="majorEastAsia" w:eastAsiaTheme="majorEastAsia" w:hAnsiTheme="majorEastAsia"/>
                <w:spacing w:val="-6"/>
                <w:sz w:val="24"/>
              </w:rPr>
              <w:t>掌握高血压病的定义、病因</w:t>
            </w:r>
            <w:r w:rsidRPr="00AC7B8C">
              <w:rPr>
                <w:rFonts w:asciiTheme="majorEastAsia" w:eastAsiaTheme="majorEastAsia" w:hAnsiTheme="majorEastAsia"/>
                <w:spacing w:val="-6"/>
                <w:sz w:val="24"/>
              </w:rPr>
              <w:t xml:space="preserve"> </w:t>
            </w:r>
            <w:r w:rsidRPr="00AC7B8C">
              <w:rPr>
                <w:rFonts w:asciiTheme="majorEastAsia" w:eastAsiaTheme="majorEastAsia" w:hAnsiTheme="majorEastAsia"/>
                <w:spacing w:val="-6"/>
                <w:sz w:val="24"/>
              </w:rPr>
              <w:t>、症状、诊断标准、辅助检查、治疗目标、治疗手段。</w:t>
            </w:r>
          </w:p>
          <w:p w:rsidR="0045571A" w:rsidRPr="00AC7B8C" w:rsidRDefault="00AC7B8C">
            <w:pPr>
              <w:pStyle w:val="TableParagraph"/>
              <w:numPr>
                <w:ilvl w:val="0"/>
                <w:numId w:val="1"/>
              </w:numPr>
              <w:tabs>
                <w:tab w:val="left" w:pos="349"/>
              </w:tabs>
              <w:spacing w:before="5" w:line="242" w:lineRule="auto"/>
              <w:ind w:left="107" w:right="100" w:firstLine="0"/>
              <w:rPr>
                <w:rFonts w:asciiTheme="majorEastAsia" w:eastAsiaTheme="majorEastAsia" w:hAnsiTheme="majorEastAsia"/>
                <w:spacing w:val="-7"/>
                <w:sz w:val="24"/>
              </w:rPr>
            </w:pPr>
            <w:r w:rsidRPr="00AC7B8C">
              <w:rPr>
                <w:rFonts w:asciiTheme="majorEastAsia" w:eastAsiaTheme="majorEastAsia" w:hAnsiTheme="majorEastAsia"/>
                <w:spacing w:val="-7"/>
                <w:sz w:val="24"/>
              </w:rPr>
              <w:t>熟悉帕金森病的定义、病因、临床表现和临床治疗要点</w:t>
            </w:r>
            <w:r w:rsidRPr="00AC7B8C">
              <w:rPr>
                <w:rFonts w:asciiTheme="majorEastAsia" w:eastAsiaTheme="majorEastAsia" w:hAnsiTheme="majorEastAsia" w:hint="eastAsia"/>
                <w:spacing w:val="-7"/>
                <w:sz w:val="24"/>
              </w:rPr>
              <w:t>。</w:t>
            </w:r>
          </w:p>
          <w:p w:rsidR="0045571A" w:rsidRPr="00AC7B8C" w:rsidRDefault="00AC7B8C">
            <w:pPr>
              <w:pStyle w:val="TableParagraph"/>
              <w:numPr>
                <w:ilvl w:val="0"/>
                <w:numId w:val="1"/>
              </w:numPr>
              <w:tabs>
                <w:tab w:val="left" w:pos="349"/>
              </w:tabs>
              <w:spacing w:before="5" w:line="242" w:lineRule="auto"/>
              <w:ind w:left="107" w:right="100" w:firstLine="0"/>
              <w:rPr>
                <w:rFonts w:asciiTheme="majorEastAsia" w:eastAsiaTheme="majorEastAsia" w:hAnsiTheme="majorEastAsia"/>
                <w:spacing w:val="-7"/>
                <w:sz w:val="24"/>
              </w:rPr>
            </w:pPr>
            <w:r w:rsidRPr="00AC7B8C">
              <w:rPr>
                <w:rFonts w:asciiTheme="majorEastAsia" w:eastAsiaTheme="majorEastAsia" w:hAnsiTheme="majorEastAsia"/>
                <w:spacing w:val="-7"/>
                <w:sz w:val="24"/>
              </w:rPr>
              <w:t>掌握糖尿病的定义、流行病学、病因、症状</w:t>
            </w:r>
            <w:r w:rsidRPr="00AC7B8C">
              <w:rPr>
                <w:rFonts w:asciiTheme="majorEastAsia" w:eastAsiaTheme="majorEastAsia" w:hAnsiTheme="majorEastAsia"/>
                <w:spacing w:val="-7"/>
                <w:sz w:val="24"/>
              </w:rPr>
              <w:t xml:space="preserve"> </w:t>
            </w:r>
            <w:r w:rsidRPr="00AC7B8C">
              <w:rPr>
                <w:rFonts w:asciiTheme="majorEastAsia" w:eastAsiaTheme="majorEastAsia" w:hAnsiTheme="majorEastAsia"/>
                <w:spacing w:val="-7"/>
                <w:sz w:val="24"/>
              </w:rPr>
              <w:t>并发症、实验室检查、诊断要点、临床分型、治疗原则。</w:t>
            </w:r>
          </w:p>
          <w:p w:rsidR="0045571A" w:rsidRPr="00AC7B8C" w:rsidRDefault="00AC7B8C">
            <w:pPr>
              <w:pStyle w:val="TableParagraph"/>
              <w:numPr>
                <w:ilvl w:val="0"/>
                <w:numId w:val="1"/>
              </w:numPr>
              <w:tabs>
                <w:tab w:val="left" w:pos="349"/>
              </w:tabs>
              <w:spacing w:before="5" w:line="242" w:lineRule="auto"/>
              <w:ind w:left="107" w:right="100" w:firstLine="0"/>
              <w:rPr>
                <w:rFonts w:asciiTheme="majorEastAsia" w:eastAsiaTheme="majorEastAsia" w:hAnsiTheme="majorEastAsia"/>
                <w:spacing w:val="-7"/>
                <w:sz w:val="24"/>
              </w:rPr>
            </w:pPr>
            <w:r w:rsidRPr="00AC7B8C">
              <w:rPr>
                <w:rFonts w:asciiTheme="majorEastAsia" w:eastAsiaTheme="majorEastAsia" w:hAnsiTheme="majorEastAsia"/>
                <w:spacing w:val="-7"/>
                <w:sz w:val="24"/>
              </w:rPr>
              <w:t>熟悉类风湿性关节炎的概述、临床表现、诊断标准和治疗要点。</w:t>
            </w:r>
          </w:p>
          <w:p w:rsidR="0045571A" w:rsidRPr="00AC7B8C" w:rsidRDefault="00AC7B8C">
            <w:pPr>
              <w:pStyle w:val="TableParagraph"/>
              <w:numPr>
                <w:ilvl w:val="0"/>
                <w:numId w:val="1"/>
              </w:numPr>
              <w:tabs>
                <w:tab w:val="left" w:pos="349"/>
              </w:tabs>
              <w:spacing w:before="5" w:line="242" w:lineRule="auto"/>
              <w:ind w:left="107" w:right="100" w:firstLine="0"/>
              <w:rPr>
                <w:rFonts w:asciiTheme="majorEastAsia" w:eastAsiaTheme="majorEastAsia" w:hAnsiTheme="majorEastAsia"/>
                <w:sz w:val="24"/>
              </w:rPr>
            </w:pPr>
            <w:r w:rsidRPr="00AC7B8C">
              <w:rPr>
                <w:rFonts w:asciiTheme="majorEastAsia" w:eastAsiaTheme="majorEastAsia" w:hAnsiTheme="majorEastAsia"/>
                <w:spacing w:val="-7"/>
                <w:sz w:val="24"/>
              </w:rPr>
              <w:t>熟悉强直性脊柱炎的概述、临床表现、诊断标准和治疗要点。</w:t>
            </w:r>
          </w:p>
          <w:p w:rsidR="0045571A" w:rsidRPr="00AC7B8C" w:rsidRDefault="00AC7B8C">
            <w:pPr>
              <w:pStyle w:val="TableParagraph"/>
              <w:numPr>
                <w:ilvl w:val="0"/>
                <w:numId w:val="1"/>
              </w:numPr>
              <w:tabs>
                <w:tab w:val="left" w:pos="349"/>
              </w:tabs>
              <w:spacing w:before="5" w:line="242" w:lineRule="auto"/>
              <w:ind w:left="107" w:right="100" w:firstLine="0"/>
              <w:rPr>
                <w:rFonts w:asciiTheme="majorEastAsia" w:eastAsiaTheme="majorEastAsia" w:hAnsiTheme="majorEastAsia"/>
                <w:sz w:val="24"/>
              </w:rPr>
            </w:pPr>
            <w:r w:rsidRPr="00AC7B8C">
              <w:rPr>
                <w:rFonts w:asciiTheme="majorEastAsia" w:eastAsiaTheme="majorEastAsia" w:hAnsiTheme="majorEastAsia"/>
                <w:spacing w:val="-7"/>
                <w:sz w:val="24"/>
              </w:rPr>
              <w:t>熟悉</w:t>
            </w:r>
            <w:r w:rsidRPr="00AC7B8C">
              <w:rPr>
                <w:rFonts w:asciiTheme="majorEastAsia" w:eastAsiaTheme="majorEastAsia" w:hAnsiTheme="majorEastAsia"/>
                <w:sz w:val="24"/>
              </w:rPr>
              <w:t>脑外伤定义、病因、临床表现、临床处理。</w:t>
            </w:r>
          </w:p>
          <w:p w:rsidR="0045571A" w:rsidRPr="00AC7B8C" w:rsidRDefault="0045571A">
            <w:pPr>
              <w:pStyle w:val="TableParagraph"/>
              <w:tabs>
                <w:tab w:val="left" w:pos="469"/>
              </w:tabs>
              <w:spacing w:before="3" w:line="244" w:lineRule="auto"/>
              <w:ind w:right="96"/>
              <w:rPr>
                <w:rFonts w:asciiTheme="majorEastAsia" w:eastAsiaTheme="majorEastAsia" w:hAnsiTheme="majorEastAsia"/>
                <w:sz w:val="24"/>
              </w:rPr>
            </w:pPr>
          </w:p>
        </w:tc>
      </w:tr>
    </w:tbl>
    <w:p w:rsidR="0045571A" w:rsidRPr="00AC7B8C" w:rsidRDefault="0045571A">
      <w:pPr>
        <w:spacing w:line="289" w:lineRule="exact"/>
        <w:rPr>
          <w:rFonts w:asciiTheme="majorEastAsia" w:eastAsiaTheme="majorEastAsia" w:hAnsiTheme="majorEastAsia"/>
          <w:sz w:val="24"/>
        </w:rPr>
        <w:sectPr w:rsidR="0045571A" w:rsidRPr="00AC7B8C">
          <w:type w:val="continuous"/>
          <w:pgSz w:w="11910" w:h="16840"/>
          <w:pgMar w:top="1580" w:right="1580" w:bottom="280"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1"/>
        <w:gridCol w:w="7823"/>
      </w:tblGrid>
      <w:tr w:rsidR="0045571A" w:rsidRPr="00AC7B8C">
        <w:trPr>
          <w:trHeight w:val="2808"/>
        </w:trPr>
        <w:tc>
          <w:tcPr>
            <w:tcW w:w="701" w:type="dxa"/>
          </w:tcPr>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AC7B8C">
            <w:pPr>
              <w:pStyle w:val="TableParagraph"/>
              <w:spacing w:before="167" w:line="364" w:lineRule="auto"/>
              <w:ind w:left="110" w:right="98"/>
              <w:jc w:val="both"/>
              <w:rPr>
                <w:rFonts w:asciiTheme="majorEastAsia" w:eastAsiaTheme="majorEastAsia" w:hAnsiTheme="majorEastAsia"/>
                <w:sz w:val="24"/>
              </w:rPr>
            </w:pPr>
            <w:r w:rsidRPr="00AC7B8C">
              <w:rPr>
                <w:rFonts w:asciiTheme="majorEastAsia" w:eastAsiaTheme="majorEastAsia" w:hAnsiTheme="majorEastAsia"/>
                <w:sz w:val="24"/>
              </w:rPr>
              <w:t>康复评定技术</w:t>
            </w:r>
          </w:p>
        </w:tc>
        <w:tc>
          <w:tcPr>
            <w:tcW w:w="7823" w:type="dxa"/>
          </w:tcPr>
          <w:p w:rsidR="0045571A" w:rsidRPr="00AC7B8C" w:rsidRDefault="00AC7B8C">
            <w:pPr>
              <w:pStyle w:val="TableParagraph"/>
              <w:numPr>
                <w:ilvl w:val="0"/>
                <w:numId w:val="2"/>
              </w:numPr>
              <w:tabs>
                <w:tab w:val="left" w:pos="349"/>
              </w:tabs>
              <w:ind w:hanging="242"/>
              <w:rPr>
                <w:rFonts w:asciiTheme="majorEastAsia" w:eastAsiaTheme="majorEastAsia" w:hAnsiTheme="majorEastAsia"/>
                <w:sz w:val="24"/>
              </w:rPr>
            </w:pPr>
            <w:r w:rsidRPr="00AC7B8C">
              <w:rPr>
                <w:rFonts w:asciiTheme="majorEastAsia" w:eastAsiaTheme="majorEastAsia" w:hAnsiTheme="majorEastAsia"/>
                <w:sz w:val="24"/>
              </w:rPr>
              <w:t>掌握康复评定的定义、目的和康复评定流程。</w:t>
            </w:r>
          </w:p>
          <w:p w:rsidR="0045571A" w:rsidRPr="00AC7B8C" w:rsidRDefault="00AC7B8C">
            <w:pPr>
              <w:pStyle w:val="TableParagraph"/>
              <w:numPr>
                <w:ilvl w:val="0"/>
                <w:numId w:val="2"/>
              </w:numPr>
              <w:tabs>
                <w:tab w:val="left" w:pos="349"/>
              </w:tabs>
              <w:spacing w:before="4"/>
              <w:ind w:hanging="242"/>
              <w:rPr>
                <w:rFonts w:asciiTheme="majorEastAsia" w:eastAsiaTheme="majorEastAsia" w:hAnsiTheme="majorEastAsia"/>
                <w:sz w:val="24"/>
              </w:rPr>
            </w:pPr>
            <w:r w:rsidRPr="00AC7B8C">
              <w:rPr>
                <w:rFonts w:asciiTheme="majorEastAsia" w:eastAsiaTheme="majorEastAsia" w:hAnsiTheme="majorEastAsia"/>
                <w:sz w:val="24"/>
              </w:rPr>
              <w:t>掌握肌力评定定义、方法、目的和原则。</w:t>
            </w:r>
          </w:p>
          <w:p w:rsidR="0045571A" w:rsidRPr="00AC7B8C" w:rsidRDefault="00AC7B8C">
            <w:pPr>
              <w:pStyle w:val="TableParagraph"/>
              <w:numPr>
                <w:ilvl w:val="0"/>
                <w:numId w:val="2"/>
              </w:numPr>
              <w:tabs>
                <w:tab w:val="left" w:pos="349"/>
              </w:tabs>
              <w:spacing w:before="4" w:line="242" w:lineRule="auto"/>
              <w:ind w:left="107" w:right="97" w:firstLine="0"/>
              <w:rPr>
                <w:rFonts w:asciiTheme="majorEastAsia" w:eastAsiaTheme="majorEastAsia" w:hAnsiTheme="majorEastAsia"/>
                <w:sz w:val="24"/>
              </w:rPr>
            </w:pPr>
            <w:r w:rsidRPr="00AC7B8C">
              <w:rPr>
                <w:rFonts w:asciiTheme="majorEastAsia" w:eastAsiaTheme="majorEastAsia" w:hAnsiTheme="majorEastAsia"/>
                <w:spacing w:val="-7"/>
                <w:sz w:val="24"/>
              </w:rPr>
              <w:t>掌握肌张力评定的定义、评定方法、肌张力异常表现、影响肌张力的因</w:t>
            </w:r>
            <w:r w:rsidRPr="00AC7B8C">
              <w:rPr>
                <w:rFonts w:asciiTheme="majorEastAsia" w:eastAsiaTheme="majorEastAsia" w:hAnsiTheme="majorEastAsia"/>
                <w:sz w:val="24"/>
              </w:rPr>
              <w:t>素。</w:t>
            </w:r>
          </w:p>
          <w:p w:rsidR="0045571A" w:rsidRPr="00AC7B8C" w:rsidRDefault="00AC7B8C">
            <w:pPr>
              <w:pStyle w:val="TableParagraph"/>
              <w:numPr>
                <w:ilvl w:val="0"/>
                <w:numId w:val="2"/>
              </w:numPr>
              <w:tabs>
                <w:tab w:val="left" w:pos="349"/>
              </w:tabs>
              <w:spacing w:before="3" w:line="242" w:lineRule="auto"/>
              <w:ind w:left="107" w:right="100" w:firstLine="0"/>
              <w:rPr>
                <w:rFonts w:asciiTheme="majorEastAsia" w:eastAsiaTheme="majorEastAsia" w:hAnsiTheme="majorEastAsia"/>
                <w:sz w:val="24"/>
              </w:rPr>
            </w:pPr>
            <w:r w:rsidRPr="00AC7B8C">
              <w:rPr>
                <w:rFonts w:asciiTheme="majorEastAsia" w:eastAsiaTheme="majorEastAsia" w:hAnsiTheme="majorEastAsia"/>
                <w:spacing w:val="-6"/>
                <w:sz w:val="24"/>
              </w:rPr>
              <w:t>掌握关节活动度评定的定义、关节活动范围异常的原因、关节活动度评</w:t>
            </w:r>
            <w:r w:rsidRPr="00AC7B8C">
              <w:rPr>
                <w:rFonts w:asciiTheme="majorEastAsia" w:eastAsiaTheme="majorEastAsia" w:hAnsiTheme="majorEastAsia"/>
                <w:sz w:val="24"/>
              </w:rPr>
              <w:t>定的适应症和禁忌症。</w:t>
            </w:r>
          </w:p>
          <w:p w:rsidR="0045571A" w:rsidRPr="00AC7B8C" w:rsidRDefault="00AC7B8C">
            <w:pPr>
              <w:pStyle w:val="TableParagraph"/>
              <w:numPr>
                <w:ilvl w:val="0"/>
                <w:numId w:val="2"/>
              </w:numPr>
              <w:tabs>
                <w:tab w:val="left" w:pos="349"/>
              </w:tabs>
              <w:spacing w:before="3"/>
              <w:ind w:hanging="242"/>
              <w:rPr>
                <w:rFonts w:asciiTheme="majorEastAsia" w:eastAsiaTheme="majorEastAsia" w:hAnsiTheme="majorEastAsia"/>
                <w:sz w:val="24"/>
              </w:rPr>
            </w:pPr>
            <w:r w:rsidRPr="00AC7B8C">
              <w:rPr>
                <w:rFonts w:asciiTheme="majorEastAsia" w:eastAsiaTheme="majorEastAsia" w:hAnsiTheme="majorEastAsia"/>
                <w:sz w:val="24"/>
              </w:rPr>
              <w:t>掌握平衡的定义和平衡功能评定的方法。</w:t>
            </w:r>
          </w:p>
          <w:p w:rsidR="0045571A" w:rsidRPr="00AC7B8C" w:rsidRDefault="00AC7B8C">
            <w:pPr>
              <w:pStyle w:val="TableParagraph"/>
              <w:numPr>
                <w:ilvl w:val="0"/>
                <w:numId w:val="2"/>
              </w:numPr>
              <w:tabs>
                <w:tab w:val="left" w:pos="349"/>
              </w:tabs>
              <w:spacing w:before="5"/>
              <w:ind w:hanging="242"/>
              <w:rPr>
                <w:rFonts w:asciiTheme="majorEastAsia" w:eastAsiaTheme="majorEastAsia" w:hAnsiTheme="majorEastAsia"/>
                <w:sz w:val="24"/>
              </w:rPr>
            </w:pPr>
            <w:r w:rsidRPr="00AC7B8C">
              <w:rPr>
                <w:rFonts w:asciiTheme="majorEastAsia" w:eastAsiaTheme="majorEastAsia" w:hAnsiTheme="majorEastAsia"/>
                <w:sz w:val="24"/>
              </w:rPr>
              <w:t>掌握步态评定方法和异常步态的原因。</w:t>
            </w:r>
          </w:p>
          <w:p w:rsidR="0045571A" w:rsidRPr="00AC7B8C" w:rsidRDefault="00AC7B8C">
            <w:pPr>
              <w:pStyle w:val="TableParagraph"/>
              <w:numPr>
                <w:ilvl w:val="0"/>
                <w:numId w:val="2"/>
              </w:numPr>
              <w:tabs>
                <w:tab w:val="left" w:pos="349"/>
              </w:tabs>
              <w:spacing w:before="5" w:line="292" w:lineRule="exact"/>
              <w:ind w:hanging="242"/>
              <w:rPr>
                <w:rFonts w:asciiTheme="majorEastAsia" w:eastAsiaTheme="majorEastAsia" w:hAnsiTheme="majorEastAsia"/>
                <w:sz w:val="24"/>
              </w:rPr>
            </w:pPr>
            <w:r w:rsidRPr="00AC7B8C">
              <w:rPr>
                <w:rFonts w:asciiTheme="majorEastAsia" w:eastAsiaTheme="majorEastAsia" w:hAnsiTheme="majorEastAsia"/>
                <w:sz w:val="24"/>
              </w:rPr>
              <w:t>掌握日常生活活动能力评定的定义、目的、内容、方法。</w:t>
            </w:r>
          </w:p>
        </w:tc>
      </w:tr>
      <w:tr w:rsidR="0045571A" w:rsidRPr="00AC7B8C">
        <w:trPr>
          <w:trHeight w:val="6242"/>
        </w:trPr>
        <w:tc>
          <w:tcPr>
            <w:tcW w:w="701" w:type="dxa"/>
          </w:tcPr>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4"/>
              </w:rPr>
            </w:pPr>
          </w:p>
          <w:p w:rsidR="0045571A" w:rsidRPr="00AC7B8C" w:rsidRDefault="0045571A">
            <w:pPr>
              <w:pStyle w:val="TableParagraph"/>
              <w:ind w:left="0"/>
              <w:rPr>
                <w:rFonts w:asciiTheme="majorEastAsia" w:eastAsiaTheme="majorEastAsia" w:hAnsiTheme="majorEastAsia"/>
                <w:b/>
                <w:sz w:val="27"/>
              </w:rPr>
            </w:pPr>
          </w:p>
          <w:p w:rsidR="0045571A" w:rsidRPr="00AC7B8C" w:rsidRDefault="00AC7B8C">
            <w:pPr>
              <w:pStyle w:val="TableParagraph"/>
              <w:spacing w:line="364" w:lineRule="auto"/>
              <w:ind w:left="110" w:right="98"/>
              <w:jc w:val="both"/>
              <w:rPr>
                <w:rFonts w:asciiTheme="majorEastAsia" w:eastAsiaTheme="majorEastAsia" w:hAnsiTheme="majorEastAsia"/>
                <w:sz w:val="24"/>
              </w:rPr>
            </w:pPr>
            <w:r w:rsidRPr="00AC7B8C">
              <w:rPr>
                <w:rFonts w:asciiTheme="majorEastAsia" w:eastAsiaTheme="majorEastAsia" w:hAnsiTheme="majorEastAsia"/>
                <w:sz w:val="24"/>
              </w:rPr>
              <w:t>康复治疗技术</w:t>
            </w:r>
          </w:p>
        </w:tc>
        <w:tc>
          <w:tcPr>
            <w:tcW w:w="7823" w:type="dxa"/>
          </w:tcPr>
          <w:p w:rsidR="0045571A" w:rsidRPr="00AC7B8C" w:rsidRDefault="00AC7B8C">
            <w:pPr>
              <w:pStyle w:val="TableParagraph"/>
              <w:numPr>
                <w:ilvl w:val="0"/>
                <w:numId w:val="3"/>
              </w:numPr>
              <w:tabs>
                <w:tab w:val="left" w:pos="349"/>
              </w:tabs>
              <w:spacing w:line="307" w:lineRule="exact"/>
              <w:ind w:hanging="242"/>
              <w:rPr>
                <w:rFonts w:asciiTheme="majorEastAsia" w:eastAsiaTheme="majorEastAsia" w:hAnsiTheme="majorEastAsia"/>
                <w:sz w:val="24"/>
              </w:rPr>
            </w:pPr>
            <w:r w:rsidRPr="00AC7B8C">
              <w:rPr>
                <w:rFonts w:asciiTheme="majorEastAsia" w:eastAsiaTheme="majorEastAsia" w:hAnsiTheme="majorEastAsia"/>
                <w:sz w:val="24"/>
              </w:rPr>
              <w:t>掌握关节活动训练的方法和原理。</w:t>
            </w:r>
          </w:p>
          <w:p w:rsidR="0045571A" w:rsidRPr="00AC7B8C" w:rsidRDefault="00AC7B8C">
            <w:pPr>
              <w:pStyle w:val="TableParagraph"/>
              <w:numPr>
                <w:ilvl w:val="0"/>
                <w:numId w:val="3"/>
              </w:numPr>
              <w:tabs>
                <w:tab w:val="left" w:pos="349"/>
              </w:tabs>
              <w:spacing w:before="4"/>
              <w:ind w:hanging="242"/>
              <w:rPr>
                <w:rFonts w:asciiTheme="majorEastAsia" w:eastAsiaTheme="majorEastAsia" w:hAnsiTheme="majorEastAsia"/>
                <w:sz w:val="24"/>
              </w:rPr>
            </w:pPr>
            <w:r w:rsidRPr="00AC7B8C">
              <w:rPr>
                <w:rFonts w:asciiTheme="majorEastAsia" w:eastAsiaTheme="majorEastAsia" w:hAnsiTheme="majorEastAsia"/>
                <w:sz w:val="24"/>
              </w:rPr>
              <w:t>掌握肌力训练的作用、基本原理、基本原则和临床应用。</w:t>
            </w:r>
          </w:p>
          <w:p w:rsidR="0045571A" w:rsidRPr="00AC7B8C" w:rsidRDefault="00AC7B8C">
            <w:pPr>
              <w:pStyle w:val="TableParagraph"/>
              <w:numPr>
                <w:ilvl w:val="0"/>
                <w:numId w:val="3"/>
              </w:numPr>
              <w:tabs>
                <w:tab w:val="left" w:pos="349"/>
              </w:tabs>
              <w:spacing w:before="5"/>
              <w:ind w:hanging="242"/>
              <w:rPr>
                <w:rFonts w:asciiTheme="majorEastAsia" w:eastAsiaTheme="majorEastAsia" w:hAnsiTheme="majorEastAsia"/>
                <w:sz w:val="24"/>
              </w:rPr>
            </w:pPr>
            <w:r w:rsidRPr="00AC7B8C">
              <w:rPr>
                <w:rFonts w:asciiTheme="majorEastAsia" w:eastAsiaTheme="majorEastAsia" w:hAnsiTheme="majorEastAsia"/>
                <w:sz w:val="24"/>
              </w:rPr>
              <w:t>掌握牵伸的定义、作用和临床应用。</w:t>
            </w:r>
          </w:p>
          <w:p w:rsidR="0045571A" w:rsidRPr="00AC7B8C" w:rsidRDefault="00AC7B8C">
            <w:pPr>
              <w:pStyle w:val="TableParagraph"/>
              <w:numPr>
                <w:ilvl w:val="0"/>
                <w:numId w:val="3"/>
              </w:numPr>
              <w:tabs>
                <w:tab w:val="left" w:pos="349"/>
              </w:tabs>
              <w:spacing w:before="4"/>
              <w:ind w:hanging="242"/>
              <w:rPr>
                <w:rFonts w:asciiTheme="majorEastAsia" w:eastAsiaTheme="majorEastAsia" w:hAnsiTheme="majorEastAsia"/>
                <w:sz w:val="24"/>
              </w:rPr>
            </w:pPr>
            <w:r w:rsidRPr="00AC7B8C">
              <w:rPr>
                <w:rFonts w:asciiTheme="majorEastAsia" w:eastAsiaTheme="majorEastAsia" w:hAnsiTheme="majorEastAsia"/>
                <w:sz w:val="24"/>
              </w:rPr>
              <w:t>掌握有氧训练的定义、原理和临床应用。</w:t>
            </w:r>
          </w:p>
          <w:p w:rsidR="0045571A" w:rsidRPr="00AC7B8C" w:rsidRDefault="00AC7B8C">
            <w:pPr>
              <w:pStyle w:val="TableParagraph"/>
              <w:numPr>
                <w:ilvl w:val="0"/>
                <w:numId w:val="3"/>
              </w:numPr>
              <w:tabs>
                <w:tab w:val="left" w:pos="349"/>
              </w:tabs>
              <w:spacing w:before="5"/>
              <w:ind w:hanging="242"/>
              <w:rPr>
                <w:rFonts w:asciiTheme="majorEastAsia" w:eastAsiaTheme="majorEastAsia" w:hAnsiTheme="majorEastAsia"/>
                <w:sz w:val="24"/>
              </w:rPr>
            </w:pPr>
            <w:r w:rsidRPr="00AC7B8C">
              <w:rPr>
                <w:rFonts w:asciiTheme="majorEastAsia" w:eastAsiaTheme="majorEastAsia" w:hAnsiTheme="majorEastAsia"/>
                <w:sz w:val="24"/>
              </w:rPr>
              <w:t>掌握平衡功能训练的定义、原则和临床应用。</w:t>
            </w:r>
          </w:p>
          <w:p w:rsidR="0045571A" w:rsidRPr="00AC7B8C" w:rsidRDefault="00AC7B8C">
            <w:pPr>
              <w:pStyle w:val="TableParagraph"/>
              <w:numPr>
                <w:ilvl w:val="0"/>
                <w:numId w:val="3"/>
              </w:numPr>
              <w:tabs>
                <w:tab w:val="left" w:pos="349"/>
              </w:tabs>
              <w:spacing w:before="4"/>
              <w:ind w:hanging="242"/>
              <w:rPr>
                <w:rFonts w:asciiTheme="majorEastAsia" w:eastAsiaTheme="majorEastAsia" w:hAnsiTheme="majorEastAsia"/>
                <w:sz w:val="24"/>
              </w:rPr>
            </w:pPr>
            <w:r w:rsidRPr="00AC7B8C">
              <w:rPr>
                <w:rFonts w:asciiTheme="majorEastAsia" w:eastAsiaTheme="majorEastAsia" w:hAnsiTheme="majorEastAsia"/>
                <w:sz w:val="24"/>
              </w:rPr>
              <w:t>掌握步行训练的定义、训练原则和临床应用。</w:t>
            </w:r>
          </w:p>
          <w:p w:rsidR="0045571A" w:rsidRPr="00AC7B8C" w:rsidRDefault="00AC7B8C">
            <w:pPr>
              <w:pStyle w:val="TableParagraph"/>
              <w:numPr>
                <w:ilvl w:val="0"/>
                <w:numId w:val="3"/>
              </w:numPr>
              <w:tabs>
                <w:tab w:val="left" w:pos="349"/>
              </w:tabs>
              <w:spacing w:before="5"/>
              <w:ind w:hanging="242"/>
              <w:rPr>
                <w:rFonts w:asciiTheme="majorEastAsia" w:eastAsiaTheme="majorEastAsia" w:hAnsiTheme="majorEastAsia"/>
                <w:sz w:val="24"/>
              </w:rPr>
            </w:pPr>
            <w:r w:rsidRPr="00AC7B8C">
              <w:rPr>
                <w:rFonts w:asciiTheme="majorEastAsia" w:eastAsiaTheme="majorEastAsia" w:hAnsiTheme="majorEastAsia"/>
                <w:sz w:val="24"/>
              </w:rPr>
              <w:t>熟悉作业治疗的概念、分类和临床应用。</w:t>
            </w:r>
          </w:p>
          <w:p w:rsidR="0045571A" w:rsidRPr="00AC7B8C" w:rsidRDefault="00AC7B8C">
            <w:pPr>
              <w:pStyle w:val="TableParagraph"/>
              <w:numPr>
                <w:ilvl w:val="0"/>
                <w:numId w:val="3"/>
              </w:numPr>
              <w:tabs>
                <w:tab w:val="left" w:pos="349"/>
              </w:tabs>
              <w:spacing w:before="4"/>
              <w:ind w:hanging="242"/>
              <w:rPr>
                <w:rFonts w:asciiTheme="majorEastAsia" w:eastAsiaTheme="majorEastAsia" w:hAnsiTheme="majorEastAsia"/>
                <w:sz w:val="24"/>
              </w:rPr>
            </w:pPr>
            <w:r w:rsidRPr="00AC7B8C">
              <w:rPr>
                <w:rFonts w:asciiTheme="majorEastAsia" w:eastAsiaTheme="majorEastAsia" w:hAnsiTheme="majorEastAsia"/>
                <w:sz w:val="24"/>
              </w:rPr>
              <w:t>熟悉失语症的治疗原则、治疗形式和临床应用。</w:t>
            </w:r>
          </w:p>
          <w:p w:rsidR="0045571A" w:rsidRPr="00AC7B8C" w:rsidRDefault="00AC7B8C">
            <w:pPr>
              <w:pStyle w:val="TableParagraph"/>
              <w:numPr>
                <w:ilvl w:val="0"/>
                <w:numId w:val="3"/>
              </w:numPr>
              <w:tabs>
                <w:tab w:val="left" w:pos="349"/>
              </w:tabs>
              <w:spacing w:before="5"/>
              <w:ind w:hanging="242"/>
              <w:rPr>
                <w:rFonts w:asciiTheme="majorEastAsia" w:eastAsiaTheme="majorEastAsia" w:hAnsiTheme="majorEastAsia"/>
                <w:sz w:val="24"/>
              </w:rPr>
            </w:pPr>
            <w:r w:rsidRPr="00AC7B8C">
              <w:rPr>
                <w:rFonts w:asciiTheme="majorEastAsia" w:eastAsiaTheme="majorEastAsia" w:hAnsiTheme="majorEastAsia"/>
                <w:sz w:val="24"/>
              </w:rPr>
              <w:t>熟悉吞咽障碍的训练方法。</w:t>
            </w:r>
          </w:p>
          <w:p w:rsidR="0045571A" w:rsidRPr="00AC7B8C" w:rsidRDefault="00AC7B8C">
            <w:pPr>
              <w:pStyle w:val="TableParagraph"/>
              <w:numPr>
                <w:ilvl w:val="0"/>
                <w:numId w:val="3"/>
              </w:numPr>
              <w:tabs>
                <w:tab w:val="left" w:pos="469"/>
              </w:tabs>
              <w:spacing w:before="5"/>
              <w:ind w:left="468" w:hanging="362"/>
              <w:rPr>
                <w:rFonts w:asciiTheme="majorEastAsia" w:eastAsiaTheme="majorEastAsia" w:hAnsiTheme="majorEastAsia"/>
                <w:sz w:val="24"/>
              </w:rPr>
            </w:pPr>
            <w:r w:rsidRPr="00AC7B8C">
              <w:rPr>
                <w:rFonts w:asciiTheme="majorEastAsia" w:eastAsiaTheme="majorEastAsia" w:hAnsiTheme="majorEastAsia"/>
                <w:sz w:val="24"/>
              </w:rPr>
              <w:t>熟悉矫形器的定义、作用和临床应用。</w:t>
            </w:r>
          </w:p>
          <w:p w:rsidR="0045571A" w:rsidRPr="00AC7B8C" w:rsidRDefault="00AC7B8C">
            <w:pPr>
              <w:pStyle w:val="TableParagraph"/>
              <w:numPr>
                <w:ilvl w:val="0"/>
                <w:numId w:val="3"/>
              </w:numPr>
              <w:tabs>
                <w:tab w:val="left" w:pos="469"/>
              </w:tabs>
              <w:spacing w:before="4"/>
              <w:ind w:left="468" w:hanging="362"/>
              <w:rPr>
                <w:rFonts w:asciiTheme="majorEastAsia" w:eastAsiaTheme="majorEastAsia" w:hAnsiTheme="majorEastAsia"/>
                <w:sz w:val="24"/>
              </w:rPr>
            </w:pPr>
            <w:r w:rsidRPr="00AC7B8C">
              <w:rPr>
                <w:rFonts w:asciiTheme="majorEastAsia" w:eastAsiaTheme="majorEastAsia" w:hAnsiTheme="majorEastAsia"/>
                <w:sz w:val="24"/>
              </w:rPr>
              <w:t>熟悉的经络的定义和组成。</w:t>
            </w:r>
          </w:p>
          <w:p w:rsidR="0045571A" w:rsidRPr="00AC7B8C" w:rsidRDefault="00AC7B8C">
            <w:pPr>
              <w:pStyle w:val="TableParagraph"/>
              <w:numPr>
                <w:ilvl w:val="0"/>
                <w:numId w:val="3"/>
              </w:numPr>
              <w:tabs>
                <w:tab w:val="left" w:pos="469"/>
              </w:tabs>
              <w:spacing w:before="5"/>
              <w:ind w:left="468" w:hanging="362"/>
              <w:rPr>
                <w:rFonts w:asciiTheme="majorEastAsia" w:eastAsiaTheme="majorEastAsia" w:hAnsiTheme="majorEastAsia"/>
                <w:sz w:val="24"/>
              </w:rPr>
            </w:pPr>
            <w:r w:rsidRPr="00AC7B8C">
              <w:rPr>
                <w:rFonts w:asciiTheme="majorEastAsia" w:eastAsiaTheme="majorEastAsia" w:hAnsiTheme="majorEastAsia"/>
                <w:sz w:val="24"/>
              </w:rPr>
              <w:t>熟悉腧穴的定义和组成。</w:t>
            </w:r>
          </w:p>
          <w:p w:rsidR="0045571A" w:rsidRPr="00AC7B8C" w:rsidRDefault="00AC7B8C">
            <w:pPr>
              <w:pStyle w:val="TableParagraph"/>
              <w:numPr>
                <w:ilvl w:val="0"/>
                <w:numId w:val="3"/>
              </w:numPr>
              <w:tabs>
                <w:tab w:val="left" w:pos="469"/>
              </w:tabs>
              <w:spacing w:before="4"/>
              <w:ind w:left="468" w:hanging="362"/>
              <w:rPr>
                <w:rFonts w:asciiTheme="majorEastAsia" w:eastAsiaTheme="majorEastAsia" w:hAnsiTheme="majorEastAsia"/>
                <w:sz w:val="24"/>
              </w:rPr>
            </w:pPr>
            <w:r w:rsidRPr="00AC7B8C">
              <w:rPr>
                <w:rFonts w:asciiTheme="majorEastAsia" w:eastAsiaTheme="majorEastAsia" w:hAnsiTheme="majorEastAsia"/>
                <w:sz w:val="24"/>
              </w:rPr>
              <w:t>掌握脑卒中的康复治疗方法。</w:t>
            </w:r>
          </w:p>
          <w:p w:rsidR="0045571A" w:rsidRPr="00AC7B8C" w:rsidRDefault="00AC7B8C">
            <w:pPr>
              <w:pStyle w:val="TableParagraph"/>
              <w:numPr>
                <w:ilvl w:val="0"/>
                <w:numId w:val="3"/>
              </w:numPr>
              <w:tabs>
                <w:tab w:val="left" w:pos="469"/>
              </w:tabs>
              <w:spacing w:before="5"/>
              <w:ind w:left="468" w:hanging="362"/>
              <w:rPr>
                <w:rFonts w:asciiTheme="majorEastAsia" w:eastAsiaTheme="majorEastAsia" w:hAnsiTheme="majorEastAsia"/>
                <w:sz w:val="24"/>
              </w:rPr>
            </w:pPr>
            <w:r w:rsidRPr="00AC7B8C">
              <w:rPr>
                <w:rFonts w:asciiTheme="majorEastAsia" w:eastAsiaTheme="majorEastAsia" w:hAnsiTheme="majorEastAsia"/>
                <w:sz w:val="24"/>
              </w:rPr>
              <w:t>掌握脊髓损伤的康复治疗方法。</w:t>
            </w:r>
          </w:p>
          <w:p w:rsidR="0045571A" w:rsidRPr="00AC7B8C" w:rsidRDefault="00AC7B8C">
            <w:pPr>
              <w:pStyle w:val="TableParagraph"/>
              <w:numPr>
                <w:ilvl w:val="0"/>
                <w:numId w:val="3"/>
              </w:numPr>
              <w:tabs>
                <w:tab w:val="left" w:pos="469"/>
              </w:tabs>
              <w:spacing w:before="4"/>
              <w:ind w:left="468" w:hanging="362"/>
              <w:rPr>
                <w:rFonts w:asciiTheme="majorEastAsia" w:eastAsiaTheme="majorEastAsia" w:hAnsiTheme="majorEastAsia"/>
                <w:sz w:val="24"/>
              </w:rPr>
            </w:pPr>
            <w:r w:rsidRPr="00AC7B8C">
              <w:rPr>
                <w:rFonts w:asciiTheme="majorEastAsia" w:eastAsiaTheme="majorEastAsia" w:hAnsiTheme="majorEastAsia"/>
                <w:sz w:val="24"/>
              </w:rPr>
              <w:t>掌握软组织损伤的康复治疗方法。</w:t>
            </w:r>
          </w:p>
          <w:p w:rsidR="0045571A" w:rsidRPr="00AC7B8C" w:rsidRDefault="00AC7B8C">
            <w:pPr>
              <w:pStyle w:val="TableParagraph"/>
              <w:numPr>
                <w:ilvl w:val="0"/>
                <w:numId w:val="3"/>
              </w:numPr>
              <w:tabs>
                <w:tab w:val="left" w:pos="469"/>
              </w:tabs>
              <w:spacing w:before="5"/>
              <w:ind w:left="468" w:hanging="362"/>
              <w:rPr>
                <w:rFonts w:asciiTheme="majorEastAsia" w:eastAsiaTheme="majorEastAsia" w:hAnsiTheme="majorEastAsia"/>
                <w:sz w:val="24"/>
              </w:rPr>
            </w:pPr>
            <w:r w:rsidRPr="00AC7B8C">
              <w:rPr>
                <w:rFonts w:asciiTheme="majorEastAsia" w:eastAsiaTheme="majorEastAsia" w:hAnsiTheme="majorEastAsia"/>
                <w:sz w:val="24"/>
              </w:rPr>
              <w:t>掌握颈椎病的康复治疗方法。</w:t>
            </w:r>
          </w:p>
          <w:p w:rsidR="0045571A" w:rsidRPr="00AC7B8C" w:rsidRDefault="00AC7B8C">
            <w:pPr>
              <w:pStyle w:val="TableParagraph"/>
              <w:numPr>
                <w:ilvl w:val="0"/>
                <w:numId w:val="3"/>
              </w:numPr>
              <w:tabs>
                <w:tab w:val="left" w:pos="469"/>
              </w:tabs>
              <w:spacing w:before="4"/>
              <w:ind w:left="468" w:hanging="362"/>
              <w:rPr>
                <w:rFonts w:asciiTheme="majorEastAsia" w:eastAsiaTheme="majorEastAsia" w:hAnsiTheme="majorEastAsia"/>
                <w:sz w:val="24"/>
              </w:rPr>
            </w:pPr>
            <w:r w:rsidRPr="00AC7B8C">
              <w:rPr>
                <w:rFonts w:asciiTheme="majorEastAsia" w:eastAsiaTheme="majorEastAsia" w:hAnsiTheme="majorEastAsia"/>
                <w:sz w:val="24"/>
              </w:rPr>
              <w:t>掌握腰椎间盘突出症的康复治疗方法。</w:t>
            </w:r>
          </w:p>
          <w:p w:rsidR="0045571A" w:rsidRPr="00AC7B8C" w:rsidRDefault="00AC7B8C">
            <w:pPr>
              <w:pStyle w:val="TableParagraph"/>
              <w:numPr>
                <w:ilvl w:val="0"/>
                <w:numId w:val="3"/>
              </w:numPr>
              <w:tabs>
                <w:tab w:val="left" w:pos="469"/>
              </w:tabs>
              <w:spacing w:before="5"/>
              <w:ind w:left="468" w:hanging="362"/>
              <w:rPr>
                <w:rFonts w:asciiTheme="majorEastAsia" w:eastAsiaTheme="majorEastAsia" w:hAnsiTheme="majorEastAsia"/>
                <w:sz w:val="24"/>
              </w:rPr>
            </w:pPr>
            <w:r w:rsidRPr="00AC7B8C">
              <w:rPr>
                <w:rFonts w:asciiTheme="majorEastAsia" w:eastAsiaTheme="majorEastAsia" w:hAnsiTheme="majorEastAsia"/>
                <w:sz w:val="24"/>
              </w:rPr>
              <w:t>掌握肩周炎的康复治疗方法。</w:t>
            </w:r>
          </w:p>
          <w:p w:rsidR="0045571A" w:rsidRPr="00AC7B8C" w:rsidRDefault="00AC7B8C">
            <w:pPr>
              <w:pStyle w:val="TableParagraph"/>
              <w:numPr>
                <w:ilvl w:val="0"/>
                <w:numId w:val="3"/>
              </w:numPr>
              <w:tabs>
                <w:tab w:val="left" w:pos="469"/>
              </w:tabs>
              <w:spacing w:before="5"/>
              <w:ind w:left="468" w:hanging="362"/>
              <w:rPr>
                <w:rFonts w:asciiTheme="majorEastAsia" w:eastAsiaTheme="majorEastAsia" w:hAnsiTheme="majorEastAsia"/>
                <w:sz w:val="24"/>
              </w:rPr>
            </w:pPr>
            <w:r w:rsidRPr="00AC7B8C">
              <w:rPr>
                <w:rFonts w:asciiTheme="majorEastAsia" w:eastAsiaTheme="majorEastAsia" w:hAnsiTheme="majorEastAsia"/>
                <w:sz w:val="24"/>
              </w:rPr>
              <w:t>熟悉骨折的康复治疗方法。</w:t>
            </w:r>
          </w:p>
          <w:p w:rsidR="0045571A" w:rsidRPr="00AC7B8C" w:rsidRDefault="00AC7B8C">
            <w:pPr>
              <w:pStyle w:val="TableParagraph"/>
              <w:numPr>
                <w:ilvl w:val="0"/>
                <w:numId w:val="3"/>
              </w:numPr>
              <w:tabs>
                <w:tab w:val="left" w:pos="469"/>
              </w:tabs>
              <w:spacing w:before="4" w:line="294" w:lineRule="exact"/>
              <w:ind w:left="468" w:hanging="362"/>
              <w:rPr>
                <w:rFonts w:asciiTheme="majorEastAsia" w:eastAsiaTheme="majorEastAsia" w:hAnsiTheme="majorEastAsia"/>
                <w:sz w:val="24"/>
              </w:rPr>
            </w:pPr>
            <w:r w:rsidRPr="00AC7B8C">
              <w:rPr>
                <w:rFonts w:asciiTheme="majorEastAsia" w:eastAsiaTheme="majorEastAsia" w:hAnsiTheme="majorEastAsia"/>
                <w:sz w:val="24"/>
              </w:rPr>
              <w:t>熟悉周围神经损伤的康复治疗方法。</w:t>
            </w:r>
          </w:p>
        </w:tc>
      </w:tr>
    </w:tbl>
    <w:p w:rsidR="0045571A" w:rsidRPr="00AC7B8C" w:rsidRDefault="00AC7B8C">
      <w:pPr>
        <w:spacing w:before="79"/>
        <w:ind w:left="659"/>
        <w:rPr>
          <w:rFonts w:asciiTheme="majorEastAsia" w:eastAsiaTheme="majorEastAsia" w:hAnsiTheme="majorEastAsia"/>
          <w:b/>
          <w:sz w:val="24"/>
        </w:rPr>
      </w:pPr>
      <w:r w:rsidRPr="00AC7B8C">
        <w:rPr>
          <w:rFonts w:asciiTheme="majorEastAsia" w:eastAsiaTheme="majorEastAsia" w:hAnsiTheme="majorEastAsia"/>
          <w:b/>
          <w:sz w:val="24"/>
        </w:rPr>
        <w:t>（二）</w:t>
      </w:r>
      <w:r w:rsidRPr="00AC7B8C">
        <w:rPr>
          <w:rFonts w:asciiTheme="majorEastAsia" w:eastAsiaTheme="majorEastAsia" w:hAnsiTheme="majorEastAsia" w:hint="eastAsia"/>
          <w:b/>
          <w:sz w:val="24"/>
          <w:lang w:val="en-US"/>
        </w:rPr>
        <w:t>技术</w:t>
      </w:r>
      <w:r w:rsidRPr="00AC7B8C">
        <w:rPr>
          <w:rFonts w:asciiTheme="majorEastAsia" w:eastAsiaTheme="majorEastAsia" w:hAnsiTheme="majorEastAsia"/>
          <w:b/>
          <w:sz w:val="24"/>
        </w:rPr>
        <w:t>技能（</w:t>
      </w:r>
      <w:r w:rsidRPr="00AC7B8C">
        <w:rPr>
          <w:rFonts w:asciiTheme="majorEastAsia" w:eastAsiaTheme="majorEastAsia" w:hAnsiTheme="majorEastAsia" w:hint="eastAsia"/>
          <w:b/>
          <w:sz w:val="24"/>
          <w:lang w:val="en-US"/>
        </w:rPr>
        <w:t>120</w:t>
      </w:r>
      <w:r w:rsidRPr="00AC7B8C">
        <w:rPr>
          <w:rFonts w:asciiTheme="majorEastAsia" w:eastAsiaTheme="majorEastAsia" w:hAnsiTheme="majorEastAsia"/>
          <w:b/>
          <w:sz w:val="24"/>
        </w:rPr>
        <w:t xml:space="preserve"> </w:t>
      </w:r>
      <w:r w:rsidRPr="00AC7B8C">
        <w:rPr>
          <w:rFonts w:asciiTheme="majorEastAsia" w:eastAsiaTheme="majorEastAsia" w:hAnsiTheme="majorEastAsia"/>
          <w:b/>
          <w:sz w:val="24"/>
        </w:rPr>
        <w:t>分）</w:t>
      </w:r>
    </w:p>
    <w:p w:rsidR="0045571A" w:rsidRPr="00AC7B8C" w:rsidRDefault="0045571A">
      <w:pPr>
        <w:pStyle w:val="a3"/>
        <w:spacing w:before="4"/>
        <w:rPr>
          <w:rFonts w:asciiTheme="majorEastAsia" w:eastAsiaTheme="majorEastAsia" w:hAnsiTheme="majorEastAsia"/>
          <w:b/>
          <w:sz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5713"/>
      </w:tblGrid>
      <w:tr w:rsidR="0045571A" w:rsidRPr="00AC7B8C">
        <w:trPr>
          <w:trHeight w:val="467"/>
          <w:jc w:val="center"/>
        </w:trPr>
        <w:tc>
          <w:tcPr>
            <w:tcW w:w="2634" w:type="dxa"/>
          </w:tcPr>
          <w:p w:rsidR="0045571A" w:rsidRPr="00AC7B8C" w:rsidRDefault="00AC7B8C">
            <w:pPr>
              <w:pStyle w:val="TableParagraph"/>
              <w:spacing w:before="79"/>
              <w:ind w:right="1050" w:firstLineChars="200" w:firstLine="482"/>
              <w:jc w:val="both"/>
              <w:rPr>
                <w:rFonts w:asciiTheme="majorEastAsia" w:eastAsiaTheme="majorEastAsia" w:hAnsiTheme="majorEastAsia"/>
                <w:b/>
                <w:sz w:val="24"/>
              </w:rPr>
            </w:pPr>
            <w:r w:rsidRPr="00AC7B8C">
              <w:rPr>
                <w:rFonts w:asciiTheme="majorEastAsia" w:eastAsiaTheme="majorEastAsia" w:hAnsiTheme="majorEastAsia"/>
                <w:b/>
                <w:sz w:val="24"/>
              </w:rPr>
              <w:t>专业</w:t>
            </w:r>
            <w:r w:rsidRPr="00AC7B8C">
              <w:rPr>
                <w:rFonts w:asciiTheme="majorEastAsia" w:eastAsiaTheme="majorEastAsia" w:hAnsiTheme="majorEastAsia" w:hint="eastAsia"/>
                <w:b/>
                <w:sz w:val="24"/>
                <w:lang w:val="en-US"/>
              </w:rPr>
              <w:t>技能</w:t>
            </w:r>
          </w:p>
        </w:tc>
        <w:tc>
          <w:tcPr>
            <w:tcW w:w="5713" w:type="dxa"/>
          </w:tcPr>
          <w:p w:rsidR="0045571A" w:rsidRPr="00AC7B8C" w:rsidRDefault="00AC7B8C">
            <w:pPr>
              <w:pStyle w:val="TableParagraph"/>
              <w:spacing w:before="79"/>
              <w:ind w:left="2128"/>
              <w:rPr>
                <w:rFonts w:asciiTheme="majorEastAsia" w:eastAsiaTheme="majorEastAsia" w:hAnsiTheme="majorEastAsia"/>
                <w:b/>
                <w:sz w:val="24"/>
              </w:rPr>
            </w:pPr>
            <w:r w:rsidRPr="00AC7B8C">
              <w:rPr>
                <w:rFonts w:asciiTheme="majorEastAsia" w:eastAsiaTheme="majorEastAsia" w:hAnsiTheme="majorEastAsia"/>
                <w:b/>
                <w:sz w:val="24"/>
              </w:rPr>
              <w:t>核心技能</w:t>
            </w:r>
            <w:r w:rsidRPr="00AC7B8C">
              <w:rPr>
                <w:rFonts w:asciiTheme="majorEastAsia" w:eastAsiaTheme="majorEastAsia" w:hAnsiTheme="majorEastAsia" w:hint="eastAsia"/>
                <w:b/>
                <w:sz w:val="24"/>
              </w:rPr>
              <w:t>考核内容</w:t>
            </w:r>
          </w:p>
        </w:tc>
      </w:tr>
      <w:tr w:rsidR="0045571A" w:rsidRPr="00AC7B8C">
        <w:trPr>
          <w:trHeight w:val="413"/>
          <w:jc w:val="center"/>
        </w:trPr>
        <w:tc>
          <w:tcPr>
            <w:tcW w:w="2634" w:type="dxa"/>
          </w:tcPr>
          <w:p w:rsidR="0045571A" w:rsidRPr="00AC7B8C" w:rsidRDefault="00AC7B8C">
            <w:pPr>
              <w:pStyle w:val="TableParagraph"/>
              <w:spacing w:before="160"/>
              <w:rPr>
                <w:rFonts w:asciiTheme="majorEastAsia" w:eastAsiaTheme="majorEastAsia" w:hAnsiTheme="majorEastAsia"/>
                <w:sz w:val="24"/>
              </w:rPr>
            </w:pPr>
            <w:r w:rsidRPr="00AC7B8C">
              <w:rPr>
                <w:rFonts w:asciiTheme="majorEastAsia" w:eastAsiaTheme="majorEastAsia" w:hAnsiTheme="majorEastAsia"/>
                <w:sz w:val="24"/>
              </w:rPr>
              <w:t>肌力评定</w:t>
            </w:r>
          </w:p>
        </w:tc>
        <w:tc>
          <w:tcPr>
            <w:tcW w:w="5713" w:type="dxa"/>
          </w:tcPr>
          <w:p w:rsidR="0045571A" w:rsidRPr="00AC7B8C" w:rsidRDefault="00AC7B8C">
            <w:pPr>
              <w:pStyle w:val="TableParagraph"/>
              <w:spacing w:line="292" w:lineRule="exact"/>
              <w:ind w:left="0"/>
              <w:rPr>
                <w:rFonts w:asciiTheme="majorEastAsia" w:eastAsiaTheme="majorEastAsia" w:hAnsiTheme="majorEastAsia"/>
                <w:sz w:val="24"/>
              </w:rPr>
            </w:pPr>
            <w:r w:rsidRPr="00AC7B8C">
              <w:rPr>
                <w:rFonts w:asciiTheme="majorEastAsia" w:eastAsiaTheme="majorEastAsia" w:hAnsiTheme="majorEastAsia" w:hint="eastAsia"/>
                <w:sz w:val="24"/>
              </w:rPr>
              <w:t>考生能熟练掌握全身主要肌群的徒手肌力评定方法，并能够对结果进行定量和定性分析。</w:t>
            </w:r>
          </w:p>
        </w:tc>
      </w:tr>
      <w:tr w:rsidR="0045571A" w:rsidRPr="00AC7B8C">
        <w:trPr>
          <w:trHeight w:val="311"/>
          <w:jc w:val="center"/>
        </w:trPr>
        <w:tc>
          <w:tcPr>
            <w:tcW w:w="2634" w:type="dxa"/>
          </w:tcPr>
          <w:p w:rsidR="0045571A" w:rsidRPr="00AC7B8C" w:rsidRDefault="00AC7B8C">
            <w:pPr>
              <w:pStyle w:val="TableParagraph"/>
              <w:spacing w:before="160"/>
              <w:rPr>
                <w:rFonts w:asciiTheme="majorEastAsia" w:eastAsiaTheme="majorEastAsia" w:hAnsiTheme="majorEastAsia"/>
                <w:sz w:val="24"/>
              </w:rPr>
            </w:pPr>
            <w:r w:rsidRPr="00AC7B8C">
              <w:rPr>
                <w:rFonts w:asciiTheme="majorEastAsia" w:eastAsiaTheme="majorEastAsia" w:hAnsiTheme="majorEastAsia"/>
                <w:sz w:val="24"/>
              </w:rPr>
              <w:t>关节活动度评定</w:t>
            </w:r>
          </w:p>
        </w:tc>
        <w:tc>
          <w:tcPr>
            <w:tcW w:w="5713" w:type="dxa"/>
          </w:tcPr>
          <w:p w:rsidR="0045571A" w:rsidRPr="00AC7B8C" w:rsidRDefault="00AC7B8C">
            <w:pPr>
              <w:pStyle w:val="TableParagraph"/>
              <w:spacing w:line="292" w:lineRule="exact"/>
              <w:ind w:right="-29"/>
              <w:rPr>
                <w:rFonts w:asciiTheme="majorEastAsia" w:eastAsiaTheme="majorEastAsia" w:hAnsiTheme="majorEastAsia"/>
                <w:spacing w:val="-10"/>
                <w:sz w:val="24"/>
              </w:rPr>
            </w:pPr>
            <w:r w:rsidRPr="00AC7B8C">
              <w:rPr>
                <w:rFonts w:asciiTheme="majorEastAsia" w:eastAsiaTheme="majorEastAsia" w:hAnsiTheme="majorEastAsia" w:hint="eastAsia"/>
                <w:spacing w:val="-10"/>
                <w:sz w:val="24"/>
              </w:rPr>
              <w:t>考生能够运用一定工具对特定体位下的关节活动范围进行测量，正确记录结果并能够对结果进行定量和定性分</w:t>
            </w:r>
          </w:p>
          <w:p w:rsidR="0045571A" w:rsidRPr="00AC7B8C" w:rsidRDefault="00AC7B8C">
            <w:pPr>
              <w:pStyle w:val="TableParagraph"/>
              <w:spacing w:line="292" w:lineRule="exact"/>
              <w:ind w:right="-29"/>
              <w:rPr>
                <w:rFonts w:asciiTheme="majorEastAsia" w:eastAsiaTheme="majorEastAsia" w:hAnsiTheme="majorEastAsia"/>
                <w:sz w:val="24"/>
              </w:rPr>
            </w:pPr>
            <w:r w:rsidRPr="00AC7B8C">
              <w:rPr>
                <w:rFonts w:asciiTheme="majorEastAsia" w:eastAsiaTheme="majorEastAsia" w:hAnsiTheme="majorEastAsia" w:hint="eastAsia"/>
                <w:spacing w:val="-10"/>
                <w:sz w:val="24"/>
              </w:rPr>
              <w:t>析。</w:t>
            </w:r>
          </w:p>
        </w:tc>
      </w:tr>
      <w:tr w:rsidR="0045571A" w:rsidRPr="00AC7B8C">
        <w:trPr>
          <w:trHeight w:val="311"/>
          <w:jc w:val="center"/>
        </w:trPr>
        <w:tc>
          <w:tcPr>
            <w:tcW w:w="2634" w:type="dxa"/>
          </w:tcPr>
          <w:p w:rsidR="0045571A" w:rsidRPr="00AC7B8C" w:rsidRDefault="00AC7B8C">
            <w:pPr>
              <w:pStyle w:val="TableParagraph"/>
              <w:spacing w:before="160"/>
              <w:rPr>
                <w:rFonts w:asciiTheme="majorEastAsia" w:eastAsiaTheme="majorEastAsia" w:hAnsiTheme="majorEastAsia"/>
                <w:sz w:val="24"/>
              </w:rPr>
            </w:pPr>
            <w:r w:rsidRPr="00AC7B8C">
              <w:rPr>
                <w:rFonts w:asciiTheme="majorEastAsia" w:eastAsiaTheme="majorEastAsia" w:hAnsiTheme="majorEastAsia"/>
                <w:sz w:val="24"/>
              </w:rPr>
              <w:t>关节活动技术</w:t>
            </w:r>
          </w:p>
        </w:tc>
        <w:tc>
          <w:tcPr>
            <w:tcW w:w="5713" w:type="dxa"/>
          </w:tcPr>
          <w:p w:rsidR="0045571A" w:rsidRPr="00AC7B8C" w:rsidRDefault="00AC7B8C">
            <w:pPr>
              <w:pStyle w:val="TableParagraph"/>
              <w:spacing w:line="292" w:lineRule="exact"/>
              <w:ind w:right="-29"/>
              <w:rPr>
                <w:rFonts w:asciiTheme="majorEastAsia" w:eastAsiaTheme="majorEastAsia" w:hAnsiTheme="majorEastAsia"/>
                <w:spacing w:val="-10"/>
                <w:sz w:val="24"/>
              </w:rPr>
            </w:pPr>
            <w:r w:rsidRPr="00AC7B8C">
              <w:rPr>
                <w:rFonts w:asciiTheme="majorEastAsia" w:eastAsiaTheme="majorEastAsia" w:hAnsiTheme="majorEastAsia" w:hint="eastAsia"/>
                <w:spacing w:val="-10"/>
                <w:sz w:val="24"/>
              </w:rPr>
              <w:t>考生能够运用主动运动、助力运动和被动运动等临床常用的关节活动度训练方法进行关节活动训练。</w:t>
            </w:r>
          </w:p>
        </w:tc>
      </w:tr>
      <w:tr w:rsidR="0045571A" w:rsidRPr="00AC7B8C">
        <w:trPr>
          <w:trHeight w:val="311"/>
          <w:jc w:val="center"/>
        </w:trPr>
        <w:tc>
          <w:tcPr>
            <w:tcW w:w="2634" w:type="dxa"/>
          </w:tcPr>
          <w:p w:rsidR="0045571A" w:rsidRPr="00AC7B8C" w:rsidRDefault="00AC7B8C">
            <w:pPr>
              <w:pStyle w:val="TableParagraph"/>
              <w:spacing w:before="160"/>
              <w:rPr>
                <w:rFonts w:asciiTheme="majorEastAsia" w:eastAsiaTheme="majorEastAsia" w:hAnsiTheme="majorEastAsia"/>
                <w:sz w:val="24"/>
              </w:rPr>
            </w:pPr>
            <w:r w:rsidRPr="00AC7B8C">
              <w:rPr>
                <w:rFonts w:asciiTheme="majorEastAsia" w:eastAsiaTheme="majorEastAsia" w:hAnsiTheme="majorEastAsia"/>
                <w:sz w:val="24"/>
              </w:rPr>
              <w:t>肌力训练技术</w:t>
            </w:r>
          </w:p>
        </w:tc>
        <w:tc>
          <w:tcPr>
            <w:tcW w:w="5713" w:type="dxa"/>
          </w:tcPr>
          <w:p w:rsidR="0045571A" w:rsidRPr="00AC7B8C" w:rsidRDefault="00AC7B8C">
            <w:pPr>
              <w:pStyle w:val="TableParagraph"/>
              <w:spacing w:line="292" w:lineRule="exact"/>
              <w:ind w:right="-29"/>
              <w:rPr>
                <w:rFonts w:asciiTheme="majorEastAsia" w:eastAsiaTheme="majorEastAsia" w:hAnsiTheme="majorEastAsia"/>
                <w:spacing w:val="-10"/>
                <w:sz w:val="24"/>
              </w:rPr>
            </w:pPr>
            <w:r w:rsidRPr="00AC7B8C">
              <w:rPr>
                <w:rFonts w:asciiTheme="majorEastAsia" w:eastAsiaTheme="majorEastAsia" w:hAnsiTheme="majorEastAsia" w:hint="eastAsia"/>
                <w:spacing w:val="-10"/>
                <w:sz w:val="24"/>
              </w:rPr>
              <w:t>考生能够运用抗阻运动、主动运动、助力运动和被动运动等训练方法进行肌力训练。</w:t>
            </w:r>
          </w:p>
        </w:tc>
      </w:tr>
      <w:tr w:rsidR="0045571A" w:rsidRPr="00AC7B8C">
        <w:trPr>
          <w:trHeight w:val="311"/>
          <w:jc w:val="center"/>
        </w:trPr>
        <w:tc>
          <w:tcPr>
            <w:tcW w:w="2634" w:type="dxa"/>
          </w:tcPr>
          <w:p w:rsidR="0045571A" w:rsidRPr="00AC7B8C" w:rsidRDefault="00AC7B8C">
            <w:pPr>
              <w:pStyle w:val="TableParagraph"/>
              <w:spacing w:before="160"/>
              <w:rPr>
                <w:rFonts w:asciiTheme="majorEastAsia" w:eastAsiaTheme="majorEastAsia" w:hAnsiTheme="majorEastAsia"/>
                <w:sz w:val="24"/>
              </w:rPr>
            </w:pPr>
            <w:r w:rsidRPr="00AC7B8C">
              <w:rPr>
                <w:rFonts w:asciiTheme="majorEastAsia" w:eastAsiaTheme="majorEastAsia" w:hAnsiTheme="majorEastAsia" w:hint="eastAsia"/>
                <w:sz w:val="24"/>
              </w:rPr>
              <w:t>牵引技术</w:t>
            </w:r>
          </w:p>
        </w:tc>
        <w:tc>
          <w:tcPr>
            <w:tcW w:w="5713" w:type="dxa"/>
          </w:tcPr>
          <w:p w:rsidR="0045571A" w:rsidRPr="00AC7B8C" w:rsidRDefault="00AC7B8C">
            <w:pPr>
              <w:pStyle w:val="TableParagraph"/>
              <w:spacing w:line="292" w:lineRule="exact"/>
              <w:ind w:right="-29"/>
              <w:rPr>
                <w:rFonts w:asciiTheme="majorEastAsia" w:eastAsiaTheme="majorEastAsia" w:hAnsiTheme="majorEastAsia"/>
                <w:spacing w:val="-10"/>
                <w:sz w:val="24"/>
              </w:rPr>
            </w:pPr>
            <w:r w:rsidRPr="00AC7B8C">
              <w:rPr>
                <w:rFonts w:asciiTheme="majorEastAsia" w:eastAsiaTheme="majorEastAsia" w:hAnsiTheme="majorEastAsia" w:hint="eastAsia"/>
                <w:spacing w:val="-10"/>
                <w:sz w:val="24"/>
              </w:rPr>
              <w:t>考生能够熟练掌握颈椎牵引和腰椎牵引技术，了解其基本原理，熟知其适应症以及禁忌症。</w:t>
            </w:r>
          </w:p>
        </w:tc>
      </w:tr>
      <w:tr w:rsidR="0045571A" w:rsidRPr="00AC7B8C">
        <w:trPr>
          <w:trHeight w:val="311"/>
          <w:jc w:val="center"/>
        </w:trPr>
        <w:tc>
          <w:tcPr>
            <w:tcW w:w="2634" w:type="dxa"/>
          </w:tcPr>
          <w:p w:rsidR="0045571A" w:rsidRPr="00AC7B8C" w:rsidRDefault="00AC7B8C">
            <w:pPr>
              <w:pStyle w:val="TableParagraph"/>
              <w:spacing w:before="160"/>
              <w:rPr>
                <w:rFonts w:asciiTheme="majorEastAsia" w:eastAsiaTheme="majorEastAsia" w:hAnsiTheme="majorEastAsia"/>
                <w:sz w:val="24"/>
              </w:rPr>
            </w:pPr>
            <w:r w:rsidRPr="00AC7B8C">
              <w:rPr>
                <w:rFonts w:asciiTheme="majorEastAsia" w:eastAsiaTheme="majorEastAsia" w:hAnsiTheme="majorEastAsia"/>
                <w:sz w:val="24"/>
              </w:rPr>
              <w:t>体位转移技术</w:t>
            </w:r>
          </w:p>
        </w:tc>
        <w:tc>
          <w:tcPr>
            <w:tcW w:w="5713" w:type="dxa"/>
          </w:tcPr>
          <w:p w:rsidR="0045571A" w:rsidRPr="00AC7B8C" w:rsidRDefault="00AC7B8C">
            <w:pPr>
              <w:pStyle w:val="TableParagraph"/>
              <w:spacing w:line="292" w:lineRule="exact"/>
              <w:ind w:right="-29"/>
              <w:rPr>
                <w:rFonts w:asciiTheme="majorEastAsia" w:eastAsiaTheme="majorEastAsia" w:hAnsiTheme="majorEastAsia"/>
                <w:spacing w:val="-10"/>
                <w:sz w:val="24"/>
              </w:rPr>
            </w:pPr>
            <w:r w:rsidRPr="00AC7B8C">
              <w:rPr>
                <w:rFonts w:asciiTheme="majorEastAsia" w:eastAsiaTheme="majorEastAsia" w:hAnsiTheme="majorEastAsia" w:hint="eastAsia"/>
                <w:sz w:val="24"/>
              </w:rPr>
              <w:t>基本要求：考生能够熟练掌握体位转移的基本原则和主要方法。能根据患者病情，有针对性地指导偏瘫患者和脊髓损伤患者主动完成转移活动。</w:t>
            </w:r>
          </w:p>
        </w:tc>
      </w:tr>
      <w:tr w:rsidR="0045571A" w:rsidRPr="00AC7B8C">
        <w:trPr>
          <w:trHeight w:val="311"/>
          <w:jc w:val="center"/>
        </w:trPr>
        <w:tc>
          <w:tcPr>
            <w:tcW w:w="2634" w:type="dxa"/>
          </w:tcPr>
          <w:p w:rsidR="0045571A" w:rsidRPr="00AC7B8C" w:rsidRDefault="00AC7B8C">
            <w:pPr>
              <w:pStyle w:val="TableParagraph"/>
              <w:spacing w:before="160"/>
              <w:rPr>
                <w:rFonts w:asciiTheme="majorEastAsia" w:eastAsiaTheme="majorEastAsia" w:hAnsiTheme="majorEastAsia"/>
                <w:sz w:val="24"/>
              </w:rPr>
            </w:pPr>
            <w:r w:rsidRPr="00AC7B8C">
              <w:rPr>
                <w:rFonts w:asciiTheme="majorEastAsia" w:eastAsiaTheme="majorEastAsia" w:hAnsiTheme="majorEastAsia" w:hint="eastAsia"/>
                <w:sz w:val="24"/>
              </w:rPr>
              <w:t>物理因子治疗技术</w:t>
            </w:r>
          </w:p>
        </w:tc>
        <w:tc>
          <w:tcPr>
            <w:tcW w:w="5713" w:type="dxa"/>
          </w:tcPr>
          <w:p w:rsidR="0045571A" w:rsidRPr="00AC7B8C" w:rsidRDefault="00AC7B8C">
            <w:pPr>
              <w:pStyle w:val="TableParagraph"/>
              <w:spacing w:line="292" w:lineRule="exact"/>
              <w:ind w:right="-29"/>
              <w:rPr>
                <w:rFonts w:asciiTheme="majorEastAsia" w:eastAsiaTheme="majorEastAsia" w:hAnsiTheme="majorEastAsia"/>
                <w:spacing w:val="-10"/>
                <w:sz w:val="24"/>
              </w:rPr>
            </w:pPr>
            <w:r w:rsidRPr="00AC7B8C">
              <w:rPr>
                <w:rFonts w:asciiTheme="majorEastAsia" w:eastAsiaTheme="majorEastAsia" w:hAnsiTheme="majorEastAsia" w:hint="eastAsia"/>
                <w:spacing w:val="-10"/>
                <w:sz w:val="24"/>
              </w:rPr>
              <w:t>考生能够熟练掌握康复科常见的低频、中评及高频电疗法技术，了解其基本原理，熟知其适应症以及禁忌症。</w:t>
            </w:r>
          </w:p>
        </w:tc>
      </w:tr>
    </w:tbl>
    <w:p w:rsidR="0045571A" w:rsidRPr="00AC7B8C" w:rsidRDefault="0045571A">
      <w:pPr>
        <w:rPr>
          <w:rFonts w:asciiTheme="majorEastAsia" w:eastAsiaTheme="majorEastAsia" w:hAnsiTheme="majorEastAsia"/>
          <w:sz w:val="24"/>
        </w:rPr>
        <w:sectPr w:rsidR="0045571A" w:rsidRPr="00AC7B8C">
          <w:pgSz w:w="11910" w:h="16840"/>
          <w:pgMar w:top="1420" w:right="1580" w:bottom="280" w:left="1580" w:header="720" w:footer="720" w:gutter="0"/>
          <w:cols w:space="720"/>
        </w:sectPr>
      </w:pPr>
    </w:p>
    <w:p w:rsidR="0045571A" w:rsidRPr="00AC7B8C" w:rsidRDefault="00AC7B8C">
      <w:pPr>
        <w:spacing w:before="79"/>
        <w:ind w:left="693"/>
        <w:rPr>
          <w:rFonts w:asciiTheme="majorEastAsia" w:eastAsiaTheme="majorEastAsia" w:hAnsiTheme="majorEastAsia"/>
          <w:b/>
          <w:sz w:val="24"/>
        </w:rPr>
      </w:pPr>
      <w:r w:rsidRPr="00AC7B8C">
        <w:rPr>
          <w:rFonts w:asciiTheme="majorEastAsia" w:eastAsiaTheme="majorEastAsia" w:hAnsiTheme="majorEastAsia"/>
          <w:b/>
          <w:sz w:val="24"/>
        </w:rPr>
        <w:lastRenderedPageBreak/>
        <w:t>三、参考资料</w:t>
      </w:r>
    </w:p>
    <w:p w:rsidR="0045571A" w:rsidRPr="00AC7B8C" w:rsidRDefault="00AC7B8C">
      <w:pPr>
        <w:pStyle w:val="a3"/>
        <w:spacing w:line="364" w:lineRule="auto"/>
        <w:ind w:left="220" w:right="219" w:firstLine="479"/>
        <w:jc w:val="both"/>
        <w:rPr>
          <w:rFonts w:asciiTheme="majorEastAsia" w:eastAsiaTheme="majorEastAsia" w:hAnsiTheme="majorEastAsia"/>
        </w:rPr>
      </w:pPr>
      <w:r w:rsidRPr="00AC7B8C">
        <w:rPr>
          <w:rFonts w:asciiTheme="majorEastAsia" w:eastAsiaTheme="majorEastAsia" w:hAnsiTheme="majorEastAsia"/>
          <w:spacing w:val="-8"/>
        </w:rPr>
        <w:t>本测试无指定参考教材，可参考中职教材《解剖生理学基础》《临床医学概</w:t>
      </w:r>
      <w:r w:rsidRPr="00AC7B8C">
        <w:rPr>
          <w:rFonts w:asciiTheme="majorEastAsia" w:eastAsiaTheme="majorEastAsia" w:hAnsiTheme="majorEastAsia"/>
          <w:spacing w:val="-11"/>
        </w:rPr>
        <w:t>要》《康复评定技术》《运动疗法》《作业疗法》《言语疗法》《中国传统康复</w:t>
      </w:r>
      <w:r w:rsidRPr="00AC7B8C">
        <w:rPr>
          <w:rFonts w:asciiTheme="majorEastAsia" w:eastAsiaTheme="majorEastAsia" w:hAnsiTheme="majorEastAsia"/>
        </w:rPr>
        <w:t>疗法》。</w:t>
      </w:r>
    </w:p>
    <w:p w:rsidR="0045571A" w:rsidRPr="00AC7B8C" w:rsidRDefault="0045571A">
      <w:pPr>
        <w:pStyle w:val="a3"/>
        <w:spacing w:line="364" w:lineRule="auto"/>
        <w:ind w:left="220" w:right="219" w:firstLine="479"/>
        <w:jc w:val="both"/>
        <w:rPr>
          <w:rFonts w:asciiTheme="majorEastAsia" w:eastAsiaTheme="majorEastAsia" w:hAnsiTheme="majorEastAsia"/>
        </w:rPr>
      </w:pPr>
    </w:p>
    <w:sectPr w:rsidR="0045571A" w:rsidRPr="00AC7B8C">
      <w:pgSz w:w="11910" w:h="16840"/>
      <w:pgMar w:top="14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decimal"/>
      <w:lvlText w:val="%1."/>
      <w:lvlJc w:val="left"/>
      <w:pPr>
        <w:ind w:left="348" w:hanging="241"/>
      </w:pPr>
      <w:rPr>
        <w:rFonts w:ascii="宋体" w:eastAsia="宋体" w:hAnsi="宋体" w:cs="宋体" w:hint="default"/>
        <w:w w:val="100"/>
        <w:sz w:val="22"/>
        <w:szCs w:val="22"/>
        <w:lang w:val="zh-CN" w:eastAsia="zh-CN" w:bidi="zh-CN"/>
      </w:rPr>
    </w:lvl>
    <w:lvl w:ilvl="1">
      <w:numFmt w:val="bullet"/>
      <w:lvlText w:val="•"/>
      <w:lvlJc w:val="left"/>
      <w:pPr>
        <w:ind w:left="1087" w:hanging="241"/>
      </w:pPr>
      <w:rPr>
        <w:rFonts w:hint="default"/>
        <w:lang w:val="zh-CN" w:eastAsia="zh-CN" w:bidi="zh-CN"/>
      </w:rPr>
    </w:lvl>
    <w:lvl w:ilvl="2">
      <w:numFmt w:val="bullet"/>
      <w:lvlText w:val="•"/>
      <w:lvlJc w:val="left"/>
      <w:pPr>
        <w:ind w:left="1834" w:hanging="241"/>
      </w:pPr>
      <w:rPr>
        <w:rFonts w:hint="default"/>
        <w:lang w:val="zh-CN" w:eastAsia="zh-CN" w:bidi="zh-CN"/>
      </w:rPr>
    </w:lvl>
    <w:lvl w:ilvl="3">
      <w:numFmt w:val="bullet"/>
      <w:lvlText w:val="•"/>
      <w:lvlJc w:val="left"/>
      <w:pPr>
        <w:ind w:left="2581" w:hanging="241"/>
      </w:pPr>
      <w:rPr>
        <w:rFonts w:hint="default"/>
        <w:lang w:val="zh-CN" w:eastAsia="zh-CN" w:bidi="zh-CN"/>
      </w:rPr>
    </w:lvl>
    <w:lvl w:ilvl="4">
      <w:numFmt w:val="bullet"/>
      <w:lvlText w:val="•"/>
      <w:lvlJc w:val="left"/>
      <w:pPr>
        <w:ind w:left="3329" w:hanging="241"/>
      </w:pPr>
      <w:rPr>
        <w:rFonts w:hint="default"/>
        <w:lang w:val="zh-CN" w:eastAsia="zh-CN" w:bidi="zh-CN"/>
      </w:rPr>
    </w:lvl>
    <w:lvl w:ilvl="5">
      <w:numFmt w:val="bullet"/>
      <w:lvlText w:val="•"/>
      <w:lvlJc w:val="left"/>
      <w:pPr>
        <w:ind w:left="4076" w:hanging="241"/>
      </w:pPr>
      <w:rPr>
        <w:rFonts w:hint="default"/>
        <w:lang w:val="zh-CN" w:eastAsia="zh-CN" w:bidi="zh-CN"/>
      </w:rPr>
    </w:lvl>
    <w:lvl w:ilvl="6">
      <w:numFmt w:val="bullet"/>
      <w:lvlText w:val="•"/>
      <w:lvlJc w:val="left"/>
      <w:pPr>
        <w:ind w:left="4823" w:hanging="241"/>
      </w:pPr>
      <w:rPr>
        <w:rFonts w:hint="default"/>
        <w:lang w:val="zh-CN" w:eastAsia="zh-CN" w:bidi="zh-CN"/>
      </w:rPr>
    </w:lvl>
    <w:lvl w:ilvl="7">
      <w:numFmt w:val="bullet"/>
      <w:lvlText w:val="•"/>
      <w:lvlJc w:val="left"/>
      <w:pPr>
        <w:ind w:left="5571" w:hanging="241"/>
      </w:pPr>
      <w:rPr>
        <w:rFonts w:hint="default"/>
        <w:lang w:val="zh-CN" w:eastAsia="zh-CN" w:bidi="zh-CN"/>
      </w:rPr>
    </w:lvl>
    <w:lvl w:ilvl="8">
      <w:numFmt w:val="bullet"/>
      <w:lvlText w:val="•"/>
      <w:lvlJc w:val="left"/>
      <w:pPr>
        <w:ind w:left="6318" w:hanging="241"/>
      </w:pPr>
      <w:rPr>
        <w:rFonts w:hint="default"/>
        <w:lang w:val="zh-CN" w:eastAsia="zh-CN" w:bidi="zh-CN"/>
      </w:rPr>
    </w:lvl>
  </w:abstractNum>
  <w:abstractNum w:abstractNumId="1" w15:restartNumberingAfterBreak="0">
    <w:nsid w:val="0053208E"/>
    <w:multiLevelType w:val="multilevel"/>
    <w:tmpl w:val="0053208E"/>
    <w:lvl w:ilvl="0">
      <w:start w:val="1"/>
      <w:numFmt w:val="decimal"/>
      <w:lvlText w:val="%1."/>
      <w:lvlJc w:val="left"/>
      <w:pPr>
        <w:ind w:left="348" w:hanging="241"/>
      </w:pPr>
      <w:rPr>
        <w:rFonts w:ascii="宋体" w:eastAsia="宋体" w:hAnsi="宋体" w:cs="宋体" w:hint="default"/>
        <w:w w:val="100"/>
        <w:sz w:val="22"/>
        <w:szCs w:val="22"/>
        <w:lang w:val="zh-CN" w:eastAsia="zh-CN" w:bidi="zh-CN"/>
      </w:rPr>
    </w:lvl>
    <w:lvl w:ilvl="1">
      <w:numFmt w:val="bullet"/>
      <w:lvlText w:val="•"/>
      <w:lvlJc w:val="left"/>
      <w:pPr>
        <w:ind w:left="1087" w:hanging="241"/>
      </w:pPr>
      <w:rPr>
        <w:rFonts w:hint="default"/>
        <w:lang w:val="zh-CN" w:eastAsia="zh-CN" w:bidi="zh-CN"/>
      </w:rPr>
    </w:lvl>
    <w:lvl w:ilvl="2">
      <w:numFmt w:val="bullet"/>
      <w:lvlText w:val="•"/>
      <w:lvlJc w:val="left"/>
      <w:pPr>
        <w:ind w:left="1834" w:hanging="241"/>
      </w:pPr>
      <w:rPr>
        <w:rFonts w:hint="default"/>
        <w:lang w:val="zh-CN" w:eastAsia="zh-CN" w:bidi="zh-CN"/>
      </w:rPr>
    </w:lvl>
    <w:lvl w:ilvl="3">
      <w:numFmt w:val="bullet"/>
      <w:lvlText w:val="•"/>
      <w:lvlJc w:val="left"/>
      <w:pPr>
        <w:ind w:left="2581" w:hanging="241"/>
      </w:pPr>
      <w:rPr>
        <w:rFonts w:hint="default"/>
        <w:lang w:val="zh-CN" w:eastAsia="zh-CN" w:bidi="zh-CN"/>
      </w:rPr>
    </w:lvl>
    <w:lvl w:ilvl="4">
      <w:numFmt w:val="bullet"/>
      <w:lvlText w:val="•"/>
      <w:lvlJc w:val="left"/>
      <w:pPr>
        <w:ind w:left="3329" w:hanging="241"/>
      </w:pPr>
      <w:rPr>
        <w:rFonts w:hint="default"/>
        <w:lang w:val="zh-CN" w:eastAsia="zh-CN" w:bidi="zh-CN"/>
      </w:rPr>
    </w:lvl>
    <w:lvl w:ilvl="5">
      <w:numFmt w:val="bullet"/>
      <w:lvlText w:val="•"/>
      <w:lvlJc w:val="left"/>
      <w:pPr>
        <w:ind w:left="4076" w:hanging="241"/>
      </w:pPr>
      <w:rPr>
        <w:rFonts w:hint="default"/>
        <w:lang w:val="zh-CN" w:eastAsia="zh-CN" w:bidi="zh-CN"/>
      </w:rPr>
    </w:lvl>
    <w:lvl w:ilvl="6">
      <w:numFmt w:val="bullet"/>
      <w:lvlText w:val="•"/>
      <w:lvlJc w:val="left"/>
      <w:pPr>
        <w:ind w:left="4823" w:hanging="241"/>
      </w:pPr>
      <w:rPr>
        <w:rFonts w:hint="default"/>
        <w:lang w:val="zh-CN" w:eastAsia="zh-CN" w:bidi="zh-CN"/>
      </w:rPr>
    </w:lvl>
    <w:lvl w:ilvl="7">
      <w:numFmt w:val="bullet"/>
      <w:lvlText w:val="•"/>
      <w:lvlJc w:val="left"/>
      <w:pPr>
        <w:ind w:left="5571" w:hanging="241"/>
      </w:pPr>
      <w:rPr>
        <w:rFonts w:hint="default"/>
        <w:lang w:val="zh-CN" w:eastAsia="zh-CN" w:bidi="zh-CN"/>
      </w:rPr>
    </w:lvl>
    <w:lvl w:ilvl="8">
      <w:numFmt w:val="bullet"/>
      <w:lvlText w:val="•"/>
      <w:lvlJc w:val="left"/>
      <w:pPr>
        <w:ind w:left="6318" w:hanging="241"/>
      </w:pPr>
      <w:rPr>
        <w:rFonts w:hint="default"/>
        <w:lang w:val="zh-CN" w:eastAsia="zh-CN" w:bidi="zh-CN"/>
      </w:rPr>
    </w:lvl>
  </w:abstractNum>
  <w:abstractNum w:abstractNumId="2" w15:restartNumberingAfterBreak="0">
    <w:nsid w:val="59ADCABA"/>
    <w:multiLevelType w:val="multilevel"/>
    <w:tmpl w:val="59ADCABA"/>
    <w:lvl w:ilvl="0">
      <w:start w:val="1"/>
      <w:numFmt w:val="decimal"/>
      <w:lvlText w:val="%1."/>
      <w:lvlJc w:val="left"/>
      <w:pPr>
        <w:ind w:left="348" w:hanging="241"/>
      </w:pPr>
      <w:rPr>
        <w:rFonts w:ascii="宋体" w:eastAsia="宋体" w:hAnsi="宋体" w:cs="宋体" w:hint="default"/>
        <w:w w:val="100"/>
        <w:sz w:val="22"/>
        <w:szCs w:val="22"/>
        <w:lang w:val="zh-CN" w:eastAsia="zh-CN" w:bidi="zh-CN"/>
      </w:rPr>
    </w:lvl>
    <w:lvl w:ilvl="1">
      <w:numFmt w:val="bullet"/>
      <w:lvlText w:val="•"/>
      <w:lvlJc w:val="left"/>
      <w:pPr>
        <w:ind w:left="1087" w:hanging="241"/>
      </w:pPr>
      <w:rPr>
        <w:rFonts w:hint="default"/>
        <w:lang w:val="zh-CN" w:eastAsia="zh-CN" w:bidi="zh-CN"/>
      </w:rPr>
    </w:lvl>
    <w:lvl w:ilvl="2">
      <w:numFmt w:val="bullet"/>
      <w:lvlText w:val="•"/>
      <w:lvlJc w:val="left"/>
      <w:pPr>
        <w:ind w:left="1834" w:hanging="241"/>
      </w:pPr>
      <w:rPr>
        <w:rFonts w:hint="default"/>
        <w:lang w:val="zh-CN" w:eastAsia="zh-CN" w:bidi="zh-CN"/>
      </w:rPr>
    </w:lvl>
    <w:lvl w:ilvl="3">
      <w:numFmt w:val="bullet"/>
      <w:lvlText w:val="•"/>
      <w:lvlJc w:val="left"/>
      <w:pPr>
        <w:ind w:left="2581" w:hanging="241"/>
      </w:pPr>
      <w:rPr>
        <w:rFonts w:hint="default"/>
        <w:lang w:val="zh-CN" w:eastAsia="zh-CN" w:bidi="zh-CN"/>
      </w:rPr>
    </w:lvl>
    <w:lvl w:ilvl="4">
      <w:numFmt w:val="bullet"/>
      <w:lvlText w:val="•"/>
      <w:lvlJc w:val="left"/>
      <w:pPr>
        <w:ind w:left="3329" w:hanging="241"/>
      </w:pPr>
      <w:rPr>
        <w:rFonts w:hint="default"/>
        <w:lang w:val="zh-CN" w:eastAsia="zh-CN" w:bidi="zh-CN"/>
      </w:rPr>
    </w:lvl>
    <w:lvl w:ilvl="5">
      <w:numFmt w:val="bullet"/>
      <w:lvlText w:val="•"/>
      <w:lvlJc w:val="left"/>
      <w:pPr>
        <w:ind w:left="4076" w:hanging="241"/>
      </w:pPr>
      <w:rPr>
        <w:rFonts w:hint="default"/>
        <w:lang w:val="zh-CN" w:eastAsia="zh-CN" w:bidi="zh-CN"/>
      </w:rPr>
    </w:lvl>
    <w:lvl w:ilvl="6">
      <w:numFmt w:val="bullet"/>
      <w:lvlText w:val="•"/>
      <w:lvlJc w:val="left"/>
      <w:pPr>
        <w:ind w:left="4823" w:hanging="241"/>
      </w:pPr>
      <w:rPr>
        <w:rFonts w:hint="default"/>
        <w:lang w:val="zh-CN" w:eastAsia="zh-CN" w:bidi="zh-CN"/>
      </w:rPr>
    </w:lvl>
    <w:lvl w:ilvl="7">
      <w:numFmt w:val="bullet"/>
      <w:lvlText w:val="•"/>
      <w:lvlJc w:val="left"/>
      <w:pPr>
        <w:ind w:left="5571" w:hanging="241"/>
      </w:pPr>
      <w:rPr>
        <w:rFonts w:hint="default"/>
        <w:lang w:val="zh-CN" w:eastAsia="zh-CN" w:bidi="zh-CN"/>
      </w:rPr>
    </w:lvl>
    <w:lvl w:ilvl="8">
      <w:numFmt w:val="bullet"/>
      <w:lvlText w:val="•"/>
      <w:lvlJc w:val="left"/>
      <w:pPr>
        <w:ind w:left="6318" w:hanging="241"/>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MDY4MzIxNWRiYTAyMzdlNDA0NmRmOGYxNTBiZjVhYWIifQ=="/>
  </w:docVars>
  <w:rsids>
    <w:rsidRoot w:val="00837B14"/>
    <w:rsid w:val="000E51E6"/>
    <w:rsid w:val="00223032"/>
    <w:rsid w:val="004147B1"/>
    <w:rsid w:val="0045571A"/>
    <w:rsid w:val="00557615"/>
    <w:rsid w:val="007B62D8"/>
    <w:rsid w:val="00837B14"/>
    <w:rsid w:val="00876018"/>
    <w:rsid w:val="00935D8F"/>
    <w:rsid w:val="00957594"/>
    <w:rsid w:val="00995E83"/>
    <w:rsid w:val="00AC7B8C"/>
    <w:rsid w:val="00EE758B"/>
    <w:rsid w:val="0AD951D5"/>
    <w:rsid w:val="18466AE5"/>
    <w:rsid w:val="1F7543BE"/>
    <w:rsid w:val="39E00AF2"/>
    <w:rsid w:val="3F8E5B43"/>
    <w:rsid w:val="65AB76B1"/>
    <w:rsid w:val="6D031B62"/>
    <w:rsid w:val="7926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DD20A-6E88-4387-8C1A-AC9462E6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79"/>
      <w:ind w:left="65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60"/>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Administrator</cp:lastModifiedBy>
  <cp:revision>8</cp:revision>
  <dcterms:created xsi:type="dcterms:W3CDTF">2022-03-09T09:11:00Z</dcterms:created>
  <dcterms:modified xsi:type="dcterms:W3CDTF">2024-03-13T08:15:00Z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2010</vt:lpwstr>
  </property>
  <property fmtid="{D5CDD505-2E9C-101B-9397-08002B2CF9AE}" pid="4" name="LastSaved">
    <vt:filetime>2022-03-09T00:00:00Z</vt:filetime>
  </property>
  <property fmtid="{D5CDD505-2E9C-101B-9397-08002B2CF9AE}" pid="5" name="KSOProductBuildVer">
    <vt:lpwstr>2052-12.1.0.16388</vt:lpwstr>
  </property>
  <property fmtid="{D5CDD505-2E9C-101B-9397-08002B2CF9AE}" pid="6" name="ICV">
    <vt:lpwstr>1B12614287A94990873507D5B8E2E247</vt:lpwstr>
  </property>
</Properties>
</file>