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黑体" w:hAnsi="黑体" w:eastAsia="黑体" w:cs="黑体"/>
          <w:sz w:val="30"/>
          <w:szCs w:val="30"/>
        </w:rPr>
      </w:pPr>
      <w:bookmarkStart w:id="0" w:name="_Toc130456484"/>
      <w:r>
        <w:rPr>
          <w:rFonts w:ascii="黑体" w:hAnsi="黑体" w:eastAsia="黑体" w:cs="黑体"/>
          <w:sz w:val="30"/>
          <w:szCs w:val="30"/>
        </w:rPr>
        <w:t>附件4  报考艺术设计学院相关专业测试样题</w:t>
      </w:r>
      <w:bookmarkEnd w:id="0"/>
    </w:p>
    <w:p>
      <w:pPr>
        <w:ind w:firstLine="480" w:firstLineChars="200"/>
        <w:jc w:val="center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/>
          <w:color w:val="auto"/>
          <w:sz w:val="24"/>
        </w:rPr>
        <w:t>专业能力测试</w:t>
      </w:r>
      <w:r>
        <w:rPr>
          <w:rFonts w:ascii="微软雅黑" w:hAnsi="微软雅黑" w:eastAsia="微软雅黑"/>
          <w:color w:val="auto"/>
          <w:sz w:val="24"/>
        </w:rPr>
        <w:t xml:space="preserve">     </w:t>
      </w:r>
    </w:p>
    <w:p>
      <w:pPr>
        <w:spacing w:line="520" w:lineRule="exact"/>
        <w:ind w:firstLine="482" w:firstLineChars="200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一、单项选择题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1.儿童用品使用的颜色通常都是（   ）的色彩。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A.黑色    B.灰色    C.纯度高    D.纯度低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2.通常4-5岁幼儿应接受（   ）教育。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A．托班  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>B．小班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>C．中班    D．大班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3.以下哪个选项可以填补大图中的空缺（   ）。</w:t>
      </w:r>
    </w:p>
    <w:p>
      <w:pPr>
        <w:spacing w:line="520" w:lineRule="exact"/>
        <w:ind w:firstLine="480" w:firstLineChars="200"/>
        <w:rPr>
          <w:rFonts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54610</wp:posOffset>
            </wp:positionV>
            <wp:extent cx="1871345" cy="1274445"/>
            <wp:effectExtent l="0" t="0" r="8255" b="8255"/>
            <wp:wrapNone/>
            <wp:docPr id="7" name="图片 7" descr="BCE7956494B618E1B34858C4A4AF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CE7956494B618E1B34858C4A4AF5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</w:p>
    <w:p>
      <w:pPr>
        <w:spacing w:line="52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</w:p>
    <w:p>
      <w:pPr>
        <w:spacing w:line="52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</w:p>
    <w:p>
      <w:pPr>
        <w:spacing w:line="520" w:lineRule="exact"/>
        <w:ind w:firstLine="480" w:firstLineChars="200"/>
        <w:rPr>
          <w:rFonts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876935" cy="537845"/>
            <wp:effectExtent l="0" t="0" r="12065" b="8255"/>
            <wp:wrapNone/>
            <wp:docPr id="6" name="图片 6" descr="BCE7956494B618E1B34858C4A4AF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E7956494B618E1B34858C4A4AF5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182880</wp:posOffset>
            </wp:positionV>
            <wp:extent cx="857250" cy="541020"/>
            <wp:effectExtent l="0" t="0" r="6350" b="5080"/>
            <wp:wrapNone/>
            <wp:docPr id="3" name="图片 3" descr="BCE7956494B618E1B34858C4A4AF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E7956494B618E1B34858C4A4AF55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191135</wp:posOffset>
            </wp:positionV>
            <wp:extent cx="810895" cy="512445"/>
            <wp:effectExtent l="0" t="0" r="1905" b="8255"/>
            <wp:wrapNone/>
            <wp:docPr id="4" name="图片 4" descr="BCE7956494B618E1B34858C4A4AF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E7956494B618E1B34858C4A4AF55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>
        <w:rPr>
          <w:rFonts w:hint="eastAsia" w:ascii="方正仿宋_GBK" w:hAnsi="方正仿宋_GBK" w:eastAsia="方正仿宋_GBK" w:cs="方正仿宋_GBK"/>
          <w:color w:val="auto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156210</wp:posOffset>
            </wp:positionV>
            <wp:extent cx="811530" cy="517525"/>
            <wp:effectExtent l="0" t="0" r="1270" b="3175"/>
            <wp:wrapNone/>
            <wp:docPr id="5" name="图片 5" descr="BCE7956494B618E1B34858C4A4AF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CE7956494B618E1B34858C4A4AF55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spacing w:line="520" w:lineRule="exact"/>
        <w:ind w:firstLine="240" w:firstLineChars="100"/>
        <w:rPr>
          <w:rFonts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A．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</w:t>
      </w:r>
      <w:r>
        <w:rPr>
          <w:rFonts w:ascii="方正仿宋_GBK" w:hAnsi="方正仿宋_GBK" w:eastAsia="方正仿宋_GBK" w:cs="方正仿宋_GBK"/>
          <w:color w:val="auto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>B．                C．               D．</w:t>
      </w:r>
    </w:p>
    <w:p>
      <w:pPr>
        <w:spacing w:line="52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二、判断题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1.餐厅室内色彩应建立在统一的装饰风格基础上，考虑到采用能增进食欲的冷色调，以增加舒适、欢快的心情。（   ）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2.我国幼儿教育的基本出发点是对幼儿实施全面发展的教育。（   ）</w:t>
      </w:r>
    </w:p>
    <w:p>
      <w:pPr>
        <w:spacing w:before="156" w:beforeLines="50" w:after="156" w:afterLines="50"/>
        <w:ind w:firstLine="480" w:firstLineChars="200"/>
        <w:jc w:val="center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/>
          <w:color w:val="auto"/>
          <w:sz w:val="24"/>
        </w:rPr>
        <w:t>技术技能测试</w:t>
      </w:r>
    </w:p>
    <w:p>
      <w:pPr>
        <w:spacing w:line="520" w:lineRule="exact"/>
        <w:jc w:val="center"/>
        <w:rPr>
          <w:rFonts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艺术设计</w:t>
      </w:r>
      <w:r>
        <w:rPr>
          <w:rFonts w:ascii="黑体" w:hAnsi="黑体" w:eastAsia="黑体" w:cs="黑体"/>
          <w:b/>
          <w:color w:val="auto"/>
          <w:sz w:val="24"/>
        </w:rPr>
        <w:t>模块</w:t>
      </w:r>
    </w:p>
    <w:p>
      <w:pPr>
        <w:spacing w:line="520" w:lineRule="exact"/>
        <w:ind w:firstLine="482" w:firstLineChars="200"/>
        <w:jc w:val="left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一、单项选择题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1.以下哪种软件是广告设计中常用的软件（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A．Photoshop    B．Word    C．Excel    D．PowerPoint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cs="方正仿宋_GBK" w:asciiTheme="minorEastAsia" w:hAnsiTheme="minorEastAsia" w:eastAsiaTheme="minorEastAsia"/>
          <w:color w:val="auto"/>
          <w:sz w:val="24"/>
        </w:rPr>
        <w:t>2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>.下面属于文字类型文件的是（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A．.Gif    B．.txt    C．.jpg    D．.exe</w:t>
      </w:r>
    </w:p>
    <w:p>
      <w:pPr>
        <w:spacing w:line="520" w:lineRule="exact"/>
        <w:ind w:firstLine="482" w:firstLineChars="200"/>
        <w:jc w:val="left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二、多项选择题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1.色彩会使人产生冷暖的联想，哪些颜色使人联想到火焰和太阳等热烈、温暖的物象（   ）。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A．红色    B．橙色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  C．黄色    D．灰色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2．从构成的形式区分，共有哪些类型（      ）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A．平面构成    B．色彩构成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   C．立体构成    D．几何构成</w:t>
      </w:r>
    </w:p>
    <w:p>
      <w:pPr>
        <w:spacing w:line="520" w:lineRule="exact"/>
        <w:ind w:firstLine="482" w:firstLineChars="200"/>
        <w:jc w:val="left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三、</w:t>
      </w:r>
      <w:r>
        <w:rPr>
          <w:rFonts w:cs="方正仿宋_GBK" w:asciiTheme="minorEastAsia" w:hAnsiTheme="minorEastAsia" w:eastAsiaTheme="minorEastAsia"/>
          <w:b/>
          <w:bCs/>
          <w:color w:val="auto"/>
          <w:sz w:val="24"/>
        </w:rPr>
        <w:t>论述题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Cs/>
          <w:color w:val="auto"/>
          <w:sz w:val="24"/>
        </w:rPr>
        <w:t>随着时代的不断发展，人们的生活已离不开一部好的智能手机。技术的不断提升和更新换代，使得智能手机的功能越来越强大。请展开想象力，从智能手机的外观造型、使用功能、应用程序、与生活的关联度等方面介绍一下未来会出现的智能手机。（不少于200字）</w:t>
      </w:r>
    </w:p>
    <w:p>
      <w:pPr>
        <w:spacing w:line="520" w:lineRule="exact"/>
        <w:jc w:val="center"/>
        <w:rPr>
          <w:rFonts w:ascii="黑体" w:hAnsi="黑体" w:eastAsia="黑体" w:cs="黑体"/>
          <w:b/>
          <w:color w:val="auto"/>
          <w:sz w:val="24"/>
        </w:rPr>
      </w:pPr>
      <w:r>
        <w:rPr>
          <w:rFonts w:hint="eastAsia" w:ascii="黑体" w:hAnsi="黑体" w:eastAsia="黑体" w:cs="黑体"/>
          <w:b/>
          <w:color w:val="auto"/>
          <w:sz w:val="24"/>
        </w:rPr>
        <w:t>婴幼儿教育</w:t>
      </w:r>
      <w:r>
        <w:rPr>
          <w:rFonts w:ascii="黑体" w:hAnsi="黑体" w:eastAsia="黑体" w:cs="黑体"/>
          <w:b/>
          <w:color w:val="auto"/>
          <w:sz w:val="24"/>
        </w:rPr>
        <w:t>模块</w:t>
      </w:r>
    </w:p>
    <w:p>
      <w:pPr>
        <w:spacing w:line="520" w:lineRule="exact"/>
        <w:ind w:firstLine="482" w:firstLineChars="200"/>
        <w:jc w:val="left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一、单项选择题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1.幼儿在户外运动中扭伤，出现充血、肿胀和疼痛，教师应对幼儿采取的措施是（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A．停止活动，冷敷扭伤处      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>B．继续活动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C．按摩扭伤处，继续活动      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>D．清洁扭伤处，继续活动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2.教师在幼儿书写准备的指导中，不恰当的做法是（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A．用图画和符号表达自己的愿望和想法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  B．书写自己的名字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C．养成正确的写画姿势</w:t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ab/>
      </w: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  D．学习书写常见汉字</w:t>
      </w:r>
    </w:p>
    <w:p>
      <w:pPr>
        <w:spacing w:line="520" w:lineRule="exact"/>
        <w:ind w:firstLine="482" w:firstLineChars="200"/>
        <w:jc w:val="left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二</w:t>
      </w:r>
      <w:r>
        <w:rPr>
          <w:rFonts w:ascii="方正仿宋_GBK" w:hAnsi="方正仿宋_GBK" w:eastAsia="方正仿宋_GBK" w:cs="方正仿宋_GBK"/>
          <w:b/>
          <w:bCs/>
          <w:color w:val="auto"/>
          <w:sz w:val="24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多项选择题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1.下列属于幼儿全面发展中“智育”的任务和内容的有（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A．发展幼儿的语言表达能力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B．培养幼儿的感知能力和动手操作能力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C．培养育儿良好的生活习惯和卫生意识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D．培养幼儿感知、理解数、量关系的能力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2.对于幼儿园活动的理解不正确的是（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A．幼儿尽情地随意玩耍      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B．在安全的前提下按课程的要求活动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C．为幼儿舒展筋骨而开展活动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D．教育过程就是活动过程，促进儿童身心健康发展</w:t>
      </w:r>
    </w:p>
    <w:p>
      <w:pPr>
        <w:spacing w:line="520" w:lineRule="exact"/>
        <w:ind w:firstLine="482" w:firstLineChars="200"/>
        <w:jc w:val="left"/>
        <w:rPr>
          <w:rFonts w:ascii="方正仿宋_GBK" w:hAnsi="方正仿宋_GBK" w:eastAsia="方正仿宋_GBK" w:cs="方正仿宋_GBK"/>
          <w:b/>
          <w:bCs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三</w:t>
      </w:r>
      <w:r>
        <w:rPr>
          <w:rFonts w:ascii="方正仿宋_GBK" w:hAnsi="方正仿宋_GBK" w:eastAsia="方正仿宋_GBK" w:cs="方正仿宋_GBK"/>
          <w:b/>
          <w:bCs/>
          <w:color w:val="auto"/>
          <w:sz w:val="24"/>
        </w:rPr>
        <w:t>、论述题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Cs/>
          <w:color w:val="auto"/>
          <w:sz w:val="24"/>
        </w:rPr>
        <w:t>论述积极师幼关系的意义，并联系实际谈谈教师应如何建立积极师幼关系。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DF585-4AE7-401D-A571-0796EF5AD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07528A-6BEE-4B92-B7D2-6FC16F1724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136FA8F-A265-416B-B39E-5594C6A43B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0CCA08D-326B-48AC-B71E-F46C8A1FF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NiNjE2ZWY3YmJhM2EzMDg1NDMyNWNiMzVlZTYifQ=="/>
  </w:docVars>
  <w:rsids>
    <w:rsidRoot w:val="00000000"/>
    <w:rsid w:val="6A7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2024-03-01T03:04:40Z</dcterms:created>
  <dc:creator>admin</dc:creator>
  <cp:lastModifiedBy>德增</cp:lastModifiedBy>
  <dcterms:modified xsi:type="dcterms:W3CDTF">2024-03-01T03:04:57Z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A18CAB733B86459090BE65286FF4BC3D_12</vt:lpwstr>
  </property>
</Properties>
</file>