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附件3 报考管理学院相关专业测试样题</w:t>
      </w:r>
    </w:p>
    <w:p>
      <w:pPr>
        <w:spacing w:line="520" w:lineRule="exact"/>
        <w:ind w:firstLine="241" w:firstLineChars="100"/>
        <w:jc w:val="left"/>
        <w:rPr>
          <w:rFonts w:cs="方正仿宋_GBK"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b/>
          <w:bCs/>
          <w:color w:val="auto"/>
          <w:sz w:val="24"/>
        </w:rPr>
        <w:t>一、单项选择题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1.关于职业道德，正确的说法是（    ）。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A.职业道德有助于增强企业凝聚力，但无助于促进企业技术进步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B.职业道德有助于提高劳动生产率，但无助于降低生产成本 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C.职业道德有利于提高员工职业技能，增强企业竞争力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D.职业道德只是有助于提高产品质量，但无助于提高企业信誉和形象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2.有些同学通过上网获取了丰富的知识，而有些同学沉迷网络荒废了学业（    ）。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A.这说明上网百害无一利             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B.这表明网络是生活的全部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 xml:space="preserve">C.这说明凡是上网的人都会成瘾       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D.这表明网络有利有弊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3.以下哪个国家是中国的邻国？（）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A.瑞士    B.法国    C.英国    D.俄罗斯</w:t>
      </w:r>
    </w:p>
    <w:p>
      <w:pPr>
        <w:spacing w:line="520" w:lineRule="exact"/>
        <w:ind w:firstLine="482" w:firstLineChars="200"/>
        <w:jc w:val="left"/>
        <w:rPr>
          <w:rFonts w:cs="方正仿宋_GBK"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b/>
          <w:bCs/>
          <w:color w:val="auto"/>
          <w:sz w:val="24"/>
        </w:rPr>
        <w:t>二、判断题</w:t>
      </w:r>
    </w:p>
    <w:p>
      <w:pPr>
        <w:spacing w:line="520" w:lineRule="exact"/>
        <w:ind w:firstLine="480" w:firstLineChars="200"/>
        <w:jc w:val="left"/>
        <w:rPr>
          <w:rFonts w:cs="方正仿宋_GBK" w:asciiTheme="minorEastAsia" w:hAnsiTheme="minorEastAsia" w:eastAsiaTheme="minorEastAsia"/>
          <w:color w:val="auto"/>
          <w:sz w:val="24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1.日常生活中，收到快递时，其外包装毫无价值，可以随便乱丢。（    ）</w:t>
      </w:r>
    </w:p>
    <w:p>
      <w:pPr>
        <w:spacing w:line="520" w:lineRule="exact"/>
        <w:ind w:firstLine="48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cs="方正仿宋_GBK" w:asciiTheme="minorEastAsia" w:hAnsiTheme="minorEastAsia" w:eastAsiaTheme="minorEastAsia"/>
          <w:color w:val="auto"/>
          <w:sz w:val="24"/>
        </w:rPr>
        <w:t>2.淘宝直播是阿里巴巴推出的直播平台,发挥作用不大，可有可无。（    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6EACF8-A09D-4B55-8235-2E688CB56E6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720DC53-A2DF-4E09-B867-D005F5BADE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DNiNjE2ZWY3YmJhM2EzMDg1NDMyNWNiMzVlZTYifQ=="/>
  </w:docVars>
  <w:rsids>
    <w:rsidRoot w:val="00000000"/>
    <w:rsid w:val="556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2024-03-01T03:04:19Z</dcterms:created>
  <dc:creator>admin</dc:creator>
  <cp:lastModifiedBy>德增</cp:lastModifiedBy>
  <dcterms:modified xsi:type="dcterms:W3CDTF">2024-03-01T03:04:34Z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1E49DE0F80A64B98AE162DA588851624_12</vt:lpwstr>
  </property>
</Properties>
</file>