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  <w:bookmarkStart w:id="1" w:name="_GoBack"/>
      <w:bookmarkEnd w:id="1"/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广东机电职业技术学院</w:t>
      </w:r>
      <w:r>
        <w:rPr>
          <w:rFonts w:hint="eastAsia"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</w:rPr>
        <w:t>年自主招生考试费缴费须知</w:t>
      </w:r>
    </w:p>
    <w:p>
      <w:pPr>
        <w:spacing w:line="500" w:lineRule="exact"/>
        <w:ind w:left="560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一、缴费金额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根据《广东省物价局、广东省财政厅关于调整我省普通高考术科等考试收费标准的复函》（粤价函〔2010〕79号文）有关</w:t>
      </w:r>
      <w:r>
        <w:rPr>
          <w:rFonts w:hint="eastAsia" w:ascii="仿宋" w:hAnsi="仿宋" w:eastAsia="仿宋"/>
          <w:sz w:val="28"/>
          <w:szCs w:val="28"/>
          <w:lang w:eastAsia="zh-CN"/>
        </w:rPr>
        <w:t>文件精神</w:t>
      </w:r>
      <w:r>
        <w:rPr>
          <w:rFonts w:hint="eastAsia" w:ascii="仿宋" w:hAnsi="仿宋" w:eastAsia="仿宋"/>
          <w:sz w:val="28"/>
          <w:szCs w:val="28"/>
        </w:rPr>
        <w:t>，报考普通高职自主招生（中职生）各专业考生须缴纳考试费120元/人，报考普通现代学徒制试点各专业考生须缴纳考试费80元/人，报考退役军人现代学徒制专项试点各专业考生须缴纳考试费40元/人，获免试资格的考生无须缴纳考试费。考生缴费成功后，不管考生考试与否，考试费不作退还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二、缴费时间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202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28"/>
          <w:szCs w:val="28"/>
        </w:rPr>
        <w:t>年5月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16-17</w:t>
      </w:r>
      <w:r>
        <w:rPr>
          <w:rFonts w:hint="eastAsia" w:ascii="仿宋" w:hAnsi="仿宋" w:eastAsia="仿宋"/>
          <w:color w:val="FF0000"/>
          <w:sz w:val="28"/>
          <w:szCs w:val="28"/>
        </w:rPr>
        <w:t>日，未按时缴费将取消报考资格。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三、缴费流程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请用微信扫描下面二维码关注“</w:t>
      </w:r>
      <w:bookmarkStart w:id="0" w:name="_Hlk45813287"/>
      <w:r>
        <w:rPr>
          <w:rFonts w:hint="eastAsia" w:ascii="仿宋" w:hAnsi="仿宋" w:eastAsia="仿宋"/>
          <w:sz w:val="28"/>
          <w:szCs w:val="28"/>
        </w:rPr>
        <w:t>广东机电职业技术学院计划财务处</w:t>
      </w:r>
      <w:bookmarkEnd w:id="0"/>
      <w:r>
        <w:rPr>
          <w:rFonts w:hint="eastAsia" w:ascii="仿宋" w:hAnsi="仿宋" w:eastAsia="仿宋"/>
          <w:sz w:val="28"/>
          <w:szCs w:val="28"/>
        </w:rPr>
        <w:t>”公众号（关联收费系统），点击“缴费信息”→“待缴金额”进行缴费。（请核对金额，无误再进行缴费。首次缴费需要绑定新用户，绑定时“学号”请输入</w:t>
      </w:r>
      <w:r>
        <w:rPr>
          <w:rFonts w:hint="eastAsia" w:ascii="仿宋" w:hAnsi="仿宋" w:eastAsia="仿宋"/>
          <w:color w:val="FF0000"/>
          <w:sz w:val="28"/>
          <w:szCs w:val="28"/>
        </w:rPr>
        <w:t>身份证号</w:t>
      </w:r>
      <w:r>
        <w:rPr>
          <w:rFonts w:hint="eastAsia" w:ascii="仿宋" w:hAnsi="仿宋" w:eastAsia="仿宋"/>
          <w:sz w:val="28"/>
          <w:szCs w:val="28"/>
        </w:rPr>
        <w:t>，“密码”默认为身份证后六位（如有字母请使用大写）。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72390</wp:posOffset>
            </wp:positionV>
            <wp:extent cx="1724025" cy="1523365"/>
            <wp:effectExtent l="0" t="0" r="9525" b="635"/>
            <wp:wrapThrough wrapText="right">
              <wp:wrapPolygon>
                <wp:start x="0" y="0"/>
                <wp:lineTo x="0" y="21339"/>
                <wp:lineTo x="21481" y="21339"/>
                <wp:lineTo x="21481" y="0"/>
                <wp:lineTo x="0" y="0"/>
              </wp:wrapPolygon>
            </wp:wrapThrough>
            <wp:docPr id="2" name="图片 2" descr="广东机电职业技术学院计划财务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东机电职业技术学院计划财务处公众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</w:t>
      </w:r>
    </w:p>
    <w:p>
      <w:pPr>
        <w:spacing w:line="500" w:lineRule="exact"/>
        <w:ind w:firstLine="4200" w:firstLineChars="15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</w:t>
      </w:r>
    </w:p>
    <w:p>
      <w:pPr>
        <w:spacing w:line="500" w:lineRule="exact"/>
        <w:ind w:firstLine="5040" w:firstLineChars="18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广东机电职业技术学院</w:t>
      </w:r>
    </w:p>
    <w:p>
      <w:pPr>
        <w:spacing w:line="500" w:lineRule="exact"/>
        <w:ind w:firstLine="5600" w:firstLineChars="20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10</w:t>
      </w:r>
      <w:r>
        <w:rPr>
          <w:rFonts w:ascii="仿宋_GB2312" w:hAnsi="宋体" w:eastAsia="仿宋_GB2312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jE2MWNlNGE0MDE5YWE5N2M5YmJhNGQ4ZDQ1YjIifQ=="/>
  </w:docVars>
  <w:rsids>
    <w:rsidRoot w:val="005340DC"/>
    <w:rsid w:val="000049B3"/>
    <w:rsid w:val="0005743B"/>
    <w:rsid w:val="00074CE2"/>
    <w:rsid w:val="00190CA8"/>
    <w:rsid w:val="001A4059"/>
    <w:rsid w:val="001E467A"/>
    <w:rsid w:val="00223204"/>
    <w:rsid w:val="00290DCC"/>
    <w:rsid w:val="00292C2E"/>
    <w:rsid w:val="002F1128"/>
    <w:rsid w:val="0031122B"/>
    <w:rsid w:val="0035373E"/>
    <w:rsid w:val="003C473B"/>
    <w:rsid w:val="00417E29"/>
    <w:rsid w:val="00420962"/>
    <w:rsid w:val="004E3949"/>
    <w:rsid w:val="004F43FA"/>
    <w:rsid w:val="004F5A13"/>
    <w:rsid w:val="00500A4D"/>
    <w:rsid w:val="00527E93"/>
    <w:rsid w:val="005340DC"/>
    <w:rsid w:val="00614D69"/>
    <w:rsid w:val="00622974"/>
    <w:rsid w:val="006D7B2C"/>
    <w:rsid w:val="007434C9"/>
    <w:rsid w:val="0079031E"/>
    <w:rsid w:val="007A76DA"/>
    <w:rsid w:val="00837462"/>
    <w:rsid w:val="009A5AEE"/>
    <w:rsid w:val="009B448A"/>
    <w:rsid w:val="00A35CE0"/>
    <w:rsid w:val="00A720B5"/>
    <w:rsid w:val="00AA61CB"/>
    <w:rsid w:val="00AB1689"/>
    <w:rsid w:val="00AB68CB"/>
    <w:rsid w:val="00AC6070"/>
    <w:rsid w:val="00B57038"/>
    <w:rsid w:val="00B5755A"/>
    <w:rsid w:val="00BC4DB2"/>
    <w:rsid w:val="00BE44B2"/>
    <w:rsid w:val="00C30456"/>
    <w:rsid w:val="00C61FA2"/>
    <w:rsid w:val="00C679FE"/>
    <w:rsid w:val="00D12315"/>
    <w:rsid w:val="00D33C2F"/>
    <w:rsid w:val="00DB7AB0"/>
    <w:rsid w:val="00DC5848"/>
    <w:rsid w:val="00E8735E"/>
    <w:rsid w:val="00F40306"/>
    <w:rsid w:val="00FC5D3B"/>
    <w:rsid w:val="00FE169A"/>
    <w:rsid w:val="0E31323E"/>
    <w:rsid w:val="15961152"/>
    <w:rsid w:val="1B260632"/>
    <w:rsid w:val="3C7321B3"/>
    <w:rsid w:val="6BD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7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17EB9C0-171B-4B98-96B3-0C010CD60949}">
  <ds:schemaRefs/>
</ds:datastoreItem>
</file>

<file path=customXml/itemProps2.xml><?xml version="1.0" encoding="utf-8"?>
<ds:datastoreItem xmlns:ds="http://schemas.openxmlformats.org/officeDocument/2006/customXml" ds:itemID="{D9DA95CB-6002-4854-81A9-F60E9E2BBB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423</Characters>
  <Lines>2</Lines>
  <Paragraphs>1</Paragraphs>
  <TotalTime>203</TotalTime>
  <ScaleCrop>false</ScaleCrop>
  <LinksUpToDate>false</LinksUpToDate>
  <CharactersWithSpaces>461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2020-10-22T08:30:00Z</dcterms:created>
  <dc:creator>Dell</dc:creator>
  <cp:lastModifiedBy>HP</cp:lastModifiedBy>
  <dcterms:modified xsi:type="dcterms:W3CDTF">2022-05-10T06:27:12Z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604E78E645D743E09DB6635608A02502</vt:lpwstr>
  </property>
</Properties>
</file>