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360" w:lineRule="auto"/>
        <w:jc w:val="center"/>
        <w:rPr>
          <w:rFonts w:asciiTheme="minorEastAsia" w:hAnsiTheme="minorEastAsia" w:eastAsiaTheme="minorEastAsia"/>
          <w:b/>
          <w:bCs/>
          <w:sz w:val="44"/>
          <w:szCs w:val="44"/>
        </w:rPr>
      </w:pPr>
      <w:r>
        <w:rPr>
          <w:rFonts w:hint="eastAsia" w:cs="微软雅黑" w:asciiTheme="minorEastAsia" w:hAnsiTheme="minorEastAsia" w:eastAsiaTheme="minorEastAsia"/>
          <w:b/>
          <w:color w:val="000000"/>
          <w:sz w:val="44"/>
          <w:szCs w:val="44"/>
        </w:rPr>
        <w:t>超星学习通</w:t>
      </w:r>
      <w:r>
        <w:rPr>
          <w:rFonts w:cs="微软雅黑" w:asciiTheme="minorEastAsia" w:hAnsiTheme="minorEastAsia" w:eastAsiaTheme="minorEastAsia"/>
          <w:b/>
          <w:color w:val="000000"/>
          <w:sz w:val="44"/>
          <w:szCs w:val="44"/>
        </w:rPr>
        <w:t>考试</w:t>
      </w:r>
      <w:r>
        <w:rPr>
          <w:rFonts w:hint="eastAsia" w:cs="微软雅黑" w:asciiTheme="minorEastAsia" w:hAnsiTheme="minorEastAsia" w:eastAsiaTheme="minorEastAsia"/>
          <w:b/>
          <w:color w:val="000000"/>
          <w:sz w:val="44"/>
          <w:szCs w:val="44"/>
        </w:rPr>
        <w:t>操作</w:t>
      </w:r>
      <w:r>
        <w:rPr>
          <w:rFonts w:cs="微软雅黑" w:asciiTheme="minorEastAsia" w:hAnsiTheme="minorEastAsia" w:eastAsiaTheme="minorEastAsia"/>
          <w:b/>
          <w:color w:val="000000"/>
          <w:sz w:val="44"/>
          <w:szCs w:val="44"/>
        </w:rPr>
        <w:t>手册</w:t>
      </w:r>
    </w:p>
    <w:p>
      <w:pPr>
        <w:pStyle w:val="3"/>
        <w:spacing w:before="156" w:beforeLines="50" w:after="156" w:afterLines="50" w:line="360" w:lineRule="auto"/>
        <w:rPr>
          <w:rFonts w:asciiTheme="minorEastAsia" w:hAnsiTheme="minorEastAsia" w:eastAsiaTheme="minorEastAsia"/>
          <w:sz w:val="24"/>
          <w:szCs w:val="24"/>
        </w:rPr>
      </w:pPr>
      <w:bookmarkStart w:id="0" w:name="_Toc2004648"/>
    </w:p>
    <w:bookmarkEnd w:id="0"/>
    <w:p>
      <w:pPr>
        <w:pStyle w:val="3"/>
        <w:spacing w:before="0" w:after="0" w:line="360" w:lineRule="auto"/>
        <w:ind w:firstLine="482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一、下载安装</w:t>
      </w:r>
    </w:p>
    <w:p>
      <w:pPr>
        <w:adjustRightInd w:val="0"/>
        <w:snapToGrid w:val="0"/>
        <w:spacing w:line="360" w:lineRule="auto"/>
        <w:ind w:firstLine="424" w:firstLineChars="177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目前，超星学习通支持Android和IOS两大移动操作系统，下载安装超星学习通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方法</w:t>
      </w:r>
      <w:r>
        <w:rPr>
          <w:rFonts w:hint="eastAsia" w:asciiTheme="minorEastAsia" w:hAnsiTheme="minorEastAsia" w:eastAsiaTheme="minorEastAsia"/>
          <w:sz w:val="24"/>
          <w:szCs w:val="24"/>
        </w:rPr>
        <w:t>：</w:t>
      </w:r>
      <w:r>
        <w:fldChar w:fldCharType="begin"/>
      </w:r>
      <w:r>
        <w:instrText xml:space="preserve"> HYPERLINK "https://mooc1-api.zhexuezj.cn/" \l "point_3" </w:instrText>
      </w:r>
      <w:r>
        <w:fldChar w:fldCharType="separate"/>
      </w:r>
      <w:r>
        <w:fldChar w:fldCharType="end"/>
      </w:r>
    </w:p>
    <w:p>
      <w:pPr>
        <w:adjustRightInd w:val="0"/>
        <w:snapToGrid w:val="0"/>
        <w:spacing w:line="360" w:lineRule="auto"/>
        <w:ind w:firstLine="424" w:firstLineChars="177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1.</w:t>
      </w:r>
      <w:r>
        <w:rPr>
          <w:rFonts w:hint="eastAsia" w:asciiTheme="minorEastAsia" w:hAnsiTheme="minorEastAsia" w:eastAsiaTheme="minorEastAsia"/>
          <w:sz w:val="24"/>
          <w:szCs w:val="24"/>
        </w:rPr>
        <w:t>应用市场搜索“学习通”，查找到图标为</w:t>
      </w: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0" distR="0">
            <wp:extent cx="212090" cy="226060"/>
            <wp:effectExtent l="0" t="0" r="16510" b="2540"/>
            <wp:docPr id="1" name="图片 2" descr="IMG_25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2" descr="IMG_256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2090" cy="226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sz w:val="24"/>
          <w:szCs w:val="24"/>
        </w:rPr>
        <w:t>的App，下载并安装。</w:t>
      </w:r>
      <w:r>
        <w:fldChar w:fldCharType="begin"/>
      </w:r>
      <w:r>
        <w:instrText xml:space="preserve"> HYPERLINK "https://mooc1-api.zhexuezj.cn/" \l "point_4" </w:instrText>
      </w:r>
      <w:r>
        <w:fldChar w:fldCharType="separate"/>
      </w:r>
      <w:r>
        <w:fldChar w:fldCharType="end"/>
      </w:r>
    </w:p>
    <w:p>
      <w:pPr>
        <w:tabs>
          <w:tab w:val="left" w:pos="611"/>
        </w:tabs>
        <w:spacing w:line="360" w:lineRule="auto"/>
        <w:ind w:firstLine="424" w:firstLineChars="177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2.</w:t>
      </w:r>
      <w:r>
        <w:rPr>
          <w:rFonts w:hint="eastAsia" w:asciiTheme="minorEastAsia" w:hAnsiTheme="minorEastAsia" w:eastAsiaTheme="minorEastAsia"/>
          <w:sz w:val="24"/>
          <w:szCs w:val="24"/>
        </w:rPr>
        <w:t>扫描下面的二维码，跳转到对应链接下载App并安装（如用微信扫描二维码请选择在浏览器打开）。</w:t>
      </w:r>
    </w:p>
    <w:p>
      <w:pPr>
        <w:tabs>
          <w:tab w:val="left" w:pos="611"/>
        </w:tabs>
        <w:spacing w:line="360" w:lineRule="auto"/>
        <w:ind w:firstLine="424" w:firstLineChars="177"/>
        <w:jc w:val="center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0" distR="0">
            <wp:extent cx="1697990" cy="1580515"/>
            <wp:effectExtent l="90805" t="73025" r="90805" b="124460"/>
            <wp:docPr id="3" name="图片 3" descr="C:\Users\ADMINI~1\AppData\Local\Temp\WeChat Files\191650932119122319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C:\Users\ADMINI~1\AppData\Local\Temp\WeChat Files\191650932119122319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698852" cy="1581239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  <a:headEnd/>
                      <a:tailEnd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</w:p>
    <w:p>
      <w:pPr>
        <w:adjustRightInd w:val="0"/>
        <w:snapToGrid w:val="0"/>
        <w:spacing w:line="360" w:lineRule="auto"/>
        <w:ind w:firstLine="424" w:firstLineChars="177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3.</w:t>
      </w:r>
      <w:r>
        <w:rPr>
          <w:rFonts w:hint="eastAsia" w:asciiTheme="minorEastAsia" w:hAnsiTheme="minorEastAsia" w:eastAsiaTheme="minorEastAsia"/>
          <w:sz w:val="24"/>
          <w:szCs w:val="24"/>
        </w:rPr>
        <w:t>移动设备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通过</w:t>
      </w:r>
      <w:r>
        <w:rPr>
          <w:rFonts w:hint="eastAsia" w:asciiTheme="minorEastAsia" w:hAnsiTheme="minorEastAsia" w:eastAsiaTheme="minorEastAsia"/>
          <w:sz w:val="24"/>
          <w:szCs w:val="24"/>
        </w:rPr>
        <w:t>浏览器访问链接</w:t>
      </w:r>
      <w:r>
        <w:fldChar w:fldCharType="begin"/>
      </w:r>
      <w:r>
        <w:instrText xml:space="preserve"> HYPERLINK "http://app.chaoxing.com/" </w:instrText>
      </w:r>
      <w:r>
        <w:fldChar w:fldCharType="separate"/>
      </w:r>
      <w:r>
        <w:rPr>
          <w:rFonts w:hint="eastAsia" w:asciiTheme="minorEastAsia" w:hAnsiTheme="minorEastAsia" w:eastAsiaTheme="minorEastAsia"/>
          <w:sz w:val="24"/>
          <w:szCs w:val="24"/>
        </w:rPr>
        <w:t>http://app.chaoxing.com/</w:t>
      </w:r>
      <w:r>
        <w:rPr>
          <w:rFonts w:hint="eastAsia" w:asciiTheme="minorEastAsia" w:hAnsiTheme="minorEastAsia" w:eastAsiaTheme="minorEastAsia"/>
          <w:sz w:val="24"/>
          <w:szCs w:val="24"/>
        </w:rPr>
        <w:fldChar w:fldCharType="end"/>
      </w:r>
      <w:r>
        <w:rPr>
          <w:rFonts w:hint="eastAsia" w:asciiTheme="minorEastAsia" w:hAnsiTheme="minorEastAsia" w:eastAsiaTheme="minorEastAsia"/>
          <w:sz w:val="24"/>
          <w:szCs w:val="24"/>
        </w:rPr>
        <w:t>，下载并安装App。 </w:t>
      </w:r>
    </w:p>
    <w:p>
      <w:pPr>
        <w:adjustRightInd w:val="0"/>
        <w:snapToGrid w:val="0"/>
        <w:spacing w:line="360" w:lineRule="auto"/>
        <w:ind w:firstLine="424" w:firstLineChars="177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注意：（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1）</w:t>
      </w:r>
      <w:r>
        <w:rPr>
          <w:rFonts w:hint="eastAsia" w:asciiTheme="minorEastAsia" w:hAnsiTheme="minorEastAsia" w:eastAsiaTheme="minorEastAsia"/>
          <w:sz w:val="24"/>
          <w:szCs w:val="24"/>
        </w:rPr>
        <w:t>Android系统用户通过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2和3</w:t>
      </w:r>
      <w:r>
        <w:rPr>
          <w:rFonts w:hint="eastAsia" w:asciiTheme="minorEastAsia" w:hAnsiTheme="minorEastAsia" w:eastAsiaTheme="minorEastAsia"/>
          <w:sz w:val="24"/>
          <w:szCs w:val="24"/>
        </w:rPr>
        <w:t>两种方式下载安装时若提示“未知应用来源”，请确认继续安装；IOS系统用户安装时需要动态验证，按照系统提示进行操作即可。（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2）如您此前已安装学习通</w:t>
      </w:r>
      <w:r>
        <w:rPr>
          <w:rFonts w:hint="eastAsia" w:asciiTheme="minorEastAsia" w:hAnsiTheme="minorEastAsia" w:eastAsiaTheme="minorEastAsia"/>
          <w:sz w:val="24"/>
          <w:szCs w:val="24"/>
        </w:rPr>
        <w:t xml:space="preserve">App, 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请注意更新到最新版本</w:t>
      </w:r>
      <w:r>
        <w:rPr>
          <w:rFonts w:hint="eastAsia"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以免功能未及时更新影响考试</w:t>
      </w:r>
      <w:r>
        <w:rPr>
          <w:rFonts w:hint="eastAsia" w:asciiTheme="minorEastAsia" w:hAnsiTheme="minorEastAsia" w:eastAsiaTheme="minorEastAsia"/>
          <w:sz w:val="24"/>
          <w:szCs w:val="24"/>
        </w:rPr>
        <w:t>。</w:t>
      </w:r>
    </w:p>
    <w:p>
      <w:pPr>
        <w:pStyle w:val="3"/>
        <w:spacing w:before="0" w:after="0" w:line="360" w:lineRule="auto"/>
        <w:ind w:firstLine="482" w:firstLineChars="200"/>
        <w:rPr>
          <w:rFonts w:asciiTheme="minorEastAsia" w:hAnsiTheme="minorEastAsia" w:eastAsiaTheme="minorEastAsia"/>
          <w:sz w:val="24"/>
          <w:szCs w:val="24"/>
        </w:rPr>
      </w:pPr>
      <w:bookmarkStart w:id="1" w:name="_Toc2004649"/>
      <w:bookmarkStart w:id="2" w:name="_Toc25391"/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二、</w:t>
      </w:r>
      <w:r>
        <w:rPr>
          <w:rFonts w:hint="eastAsia" w:asciiTheme="minorEastAsia" w:hAnsiTheme="minorEastAsia" w:eastAsiaTheme="minorEastAsia"/>
          <w:sz w:val="24"/>
          <w:szCs w:val="24"/>
        </w:rPr>
        <w:t>登录学习通</w:t>
      </w:r>
      <w:bookmarkEnd w:id="1"/>
      <w:bookmarkEnd w:id="2"/>
    </w:p>
    <w:p>
      <w:pPr>
        <w:adjustRightInd w:val="0"/>
        <w:snapToGrid w:val="0"/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1）打开学习通，</w:t>
      </w:r>
      <w:r>
        <w:rPr>
          <w:rFonts w:hint="eastAsia" w:cs="宋体" w:asciiTheme="minorEastAsia" w:hAnsiTheme="minorEastAsia" w:eastAsiaTheme="minorEastAsia"/>
          <w:sz w:val="24"/>
          <w:szCs w:val="24"/>
        </w:rPr>
        <w:t>在登录界面选择“</w:t>
      </w:r>
      <w:r>
        <w:rPr>
          <w:rFonts w:hint="eastAsia" w:cs="宋体" w:asciiTheme="minorEastAsia" w:hAnsiTheme="minorEastAsia" w:eastAsiaTheme="minorEastAsia"/>
          <w:b/>
          <w:bCs/>
          <w:color w:val="FF0000"/>
          <w:sz w:val="24"/>
          <w:szCs w:val="24"/>
        </w:rPr>
        <w:t>其他登录方式（最下面）</w:t>
      </w:r>
      <w:r>
        <w:rPr>
          <w:rFonts w:hint="eastAsia" w:cs="宋体" w:asciiTheme="minorEastAsia" w:hAnsiTheme="minorEastAsia" w:eastAsiaTheme="minorEastAsia"/>
          <w:color w:val="FF0000"/>
          <w:sz w:val="24"/>
          <w:szCs w:val="24"/>
        </w:rPr>
        <w:t>”</w:t>
      </w:r>
      <w:r>
        <w:rPr>
          <w:rFonts w:hint="eastAsia" w:cs="宋体" w:asciiTheme="minorEastAsia" w:hAnsiTheme="minorEastAsia" w:eastAsiaTheme="minorEastAsia"/>
          <w:sz w:val="24"/>
          <w:szCs w:val="24"/>
        </w:rPr>
        <w:t>，</w:t>
      </w:r>
    </w:p>
    <w:p>
      <w:pPr>
        <w:adjustRightInd w:val="0"/>
        <w:snapToGrid w:val="0"/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单位名</w:t>
      </w:r>
      <w:r>
        <w:rPr>
          <w:rFonts w:hint="eastAsia" w:asciiTheme="minorEastAsia" w:hAnsiTheme="minorEastAsia" w:eastAsiaTheme="minorEastAsia"/>
          <w:sz w:val="24"/>
          <w:szCs w:val="24"/>
        </w:rPr>
        <w:t>：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输入</w:t>
      </w:r>
      <w:r>
        <w:rPr>
          <w:rFonts w:asciiTheme="minorEastAsia" w:hAnsiTheme="minorEastAsia" w:eastAsiaTheme="minorEastAsia"/>
          <w:color w:val="FF0000"/>
          <w:sz w:val="24"/>
          <w:szCs w:val="24"/>
        </w:rPr>
        <w:t>23829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后选择</w:t>
      </w:r>
      <w:r>
        <w:rPr>
          <w:rFonts w:hint="eastAsia" w:asciiTheme="minorEastAsia" w:hAnsiTheme="minorEastAsia" w:eastAsiaTheme="minorEastAsia"/>
          <w:color w:val="FF0000"/>
          <w:sz w:val="24"/>
          <w:szCs w:val="24"/>
          <w:lang w:val="en-US"/>
        </w:rPr>
        <w:t>“广州科技贸易职业学院”</w:t>
      </w:r>
      <w:r>
        <w:rPr>
          <w:rFonts w:hint="eastAsia" w:asciiTheme="minorEastAsia" w:hAnsiTheme="minorEastAsia" w:eastAsiaTheme="minorEastAsia"/>
          <w:color w:val="FF0000"/>
          <w:sz w:val="24"/>
          <w:szCs w:val="24"/>
        </w:rPr>
        <w:t>，</w:t>
      </w:r>
    </w:p>
    <w:p>
      <w:pPr>
        <w:adjustRightInd w:val="0"/>
        <w:snapToGrid w:val="0"/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账号</w:t>
      </w:r>
      <w:r>
        <w:rPr>
          <w:rFonts w:hint="eastAsia" w:asciiTheme="minorEastAsia" w:hAnsiTheme="minorEastAsia" w:eastAsiaTheme="minorEastAsia"/>
          <w:sz w:val="24"/>
          <w:szCs w:val="24"/>
        </w:rPr>
        <w:t>：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考生号</w:t>
      </w:r>
    </w:p>
    <w:p>
      <w:pPr>
        <w:adjustRightInd w:val="0"/>
        <w:snapToGrid w:val="0"/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highlight w:val="yellow"/>
          <w:lang w:val="en-US"/>
        </w:rPr>
        <w:t>密码</w:t>
      </w:r>
      <w:r>
        <w:rPr>
          <w:rFonts w:hint="eastAsia" w:asciiTheme="minorEastAsia" w:hAnsiTheme="minorEastAsia" w:eastAsiaTheme="minorEastAsia"/>
          <w:sz w:val="24"/>
          <w:szCs w:val="24"/>
          <w:highlight w:val="yellow"/>
        </w:rPr>
        <w:t>：身份证后六位</w:t>
      </w:r>
    </w:p>
    <w:p>
      <w:pPr>
        <w:adjustRightInd w:val="0"/>
        <w:snapToGrid w:val="0"/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color w:val="0000FF"/>
          <w:sz w:val="24"/>
          <w:szCs w:val="24"/>
          <w:highlight w:val="yellow"/>
          <w:lang w:val="en-US"/>
        </w:rPr>
        <w:t>示例</w:t>
      </w:r>
      <w:r>
        <w:rPr>
          <w:rFonts w:hint="eastAsia" w:asciiTheme="minorEastAsia" w:hAnsiTheme="minorEastAsia" w:eastAsiaTheme="minorEastAsia"/>
          <w:color w:val="0000FF"/>
          <w:sz w:val="24"/>
          <w:szCs w:val="24"/>
          <w:highlight w:val="yellow"/>
        </w:rPr>
        <w:t>：身份证后六位是12345X，密码为 12345X（区分大小写</w:t>
      </w:r>
      <w:r>
        <w:rPr>
          <w:rFonts w:hint="eastAsia" w:asciiTheme="minorEastAsia" w:hAnsiTheme="minorEastAsia" w:eastAsiaTheme="minorEastAsia"/>
          <w:color w:val="0000FF"/>
          <w:sz w:val="24"/>
          <w:szCs w:val="24"/>
          <w:highlight w:val="yellow"/>
          <w:lang w:eastAsia="zh-CN"/>
        </w:rPr>
        <w:t>，</w:t>
      </w:r>
      <w:r>
        <w:rPr>
          <w:rFonts w:hint="eastAsia" w:asciiTheme="minorEastAsia" w:hAnsiTheme="minorEastAsia" w:eastAsiaTheme="minorEastAsia"/>
          <w:color w:val="0000FF"/>
          <w:sz w:val="24"/>
          <w:szCs w:val="24"/>
          <w:highlight w:val="yellow"/>
          <w:lang w:val="en-US" w:eastAsia="zh-CN"/>
        </w:rPr>
        <w:t>为大写</w:t>
      </w:r>
      <w:bookmarkStart w:id="3" w:name="_GoBack"/>
      <w:bookmarkEnd w:id="3"/>
      <w:r>
        <w:rPr>
          <w:rFonts w:hint="eastAsia" w:asciiTheme="minorEastAsia" w:hAnsiTheme="minorEastAsia" w:eastAsiaTheme="minorEastAsia"/>
          <w:color w:val="0000FF"/>
          <w:sz w:val="24"/>
          <w:szCs w:val="24"/>
          <w:highlight w:val="yellow"/>
        </w:rPr>
        <w:t>）</w:t>
      </w:r>
      <w:r>
        <w:rPr>
          <w:rFonts w:hint="eastAsia" w:asciiTheme="minorEastAsia" w:hAnsiTheme="minorEastAsia" w:eastAsiaTheme="minorEastAsia"/>
          <w:sz w:val="24"/>
          <w:szCs w:val="24"/>
          <w:highlight w:val="yellow"/>
        </w:rPr>
        <w:t>。</w:t>
      </w:r>
    </w:p>
    <w:p>
      <w:pPr>
        <w:adjustRightInd w:val="0"/>
        <w:snapToGrid w:val="0"/>
        <w:spacing w:line="360" w:lineRule="auto"/>
        <w:ind w:firstLine="480" w:firstLineChars="200"/>
        <w:rPr>
          <w:rFonts w:hint="eastAsia" w:asciiTheme="minorEastAsia" w:hAnsiTheme="minorEastAsia" w:eastAsiaTheme="minorEastAsia"/>
          <w:sz w:val="24"/>
          <w:szCs w:val="24"/>
        </w:rPr>
      </w:pPr>
      <w:r>
        <w:rPr>
          <w:rFonts w:hint="eastAsia" w:cs="宋体" w:asciiTheme="minorEastAsia" w:hAnsiTheme="minorEastAsia" w:eastAsiaTheme="minorEastAsia"/>
          <w:sz w:val="24"/>
          <w:szCs w:val="24"/>
        </w:rPr>
        <w:t>勾选“我已阅读并同意学习通《隐私政策》和《用户协议》”，再点击“登录”。</w:t>
      </w:r>
    </w:p>
    <w:p>
      <w:pPr>
        <w:adjustRightInd w:val="0"/>
        <w:snapToGrid w:val="0"/>
        <w:spacing w:line="360" w:lineRule="auto"/>
        <w:jc w:val="center"/>
        <w:rPr>
          <w:rFonts w:cs="Times New Roman" w:asciiTheme="minorEastAsia" w:hAnsiTheme="minorEastAsia" w:eastAsiaTheme="minorEastAsia"/>
          <w:snapToGrid w:val="0"/>
          <w:color w:val="000000"/>
          <w:w w:val="0"/>
          <w:sz w:val="24"/>
          <w:szCs w:val="24"/>
          <w:u w:color="000000"/>
          <w:shd w:val="clear" w:color="000000" w:fill="000000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114300" distR="114300">
            <wp:extent cx="2343785" cy="4439920"/>
            <wp:effectExtent l="0" t="0" r="18415" b="508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3785" cy="4439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cs="Times New Roman" w:asciiTheme="minorEastAsia" w:hAnsiTheme="minorEastAsia" w:eastAsiaTheme="minorEastAsia"/>
          <w:snapToGrid w:val="0"/>
          <w:color w:val="000000"/>
          <w:w w:val="0"/>
          <w:sz w:val="24"/>
          <w:szCs w:val="24"/>
          <w:u w:color="000000"/>
          <w:shd w:val="clear" w:color="000000" w:fill="000000"/>
        </w:rPr>
        <w:t xml:space="preserve"> </w:t>
      </w:r>
      <w:r>
        <w:rPr>
          <w:rFonts w:cs="Times New Roman" w:asciiTheme="minorEastAsia" w:hAnsiTheme="minorEastAsia" w:eastAsiaTheme="minorEastAsia"/>
          <w:snapToGrid w:val="0"/>
          <w:color w:val="000000"/>
          <w:w w:val="0"/>
          <w:sz w:val="24"/>
          <w:szCs w:val="24"/>
          <w:u w:color="000000"/>
          <w:shd w:val="clear" w:color="000000" w:fill="000000"/>
        </w:rPr>
        <w:drawing>
          <wp:inline distT="0" distB="0" distL="0" distR="0">
            <wp:extent cx="2381885" cy="4447540"/>
            <wp:effectExtent l="0" t="0" r="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88555" cy="44592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spacing w:line="360" w:lineRule="auto"/>
        <w:rPr>
          <w:rFonts w:cs="宋体" w:asciiTheme="minorEastAsia" w:hAnsiTheme="minorEastAsia" w:eastAsiaTheme="minorEastAsia"/>
          <w:b/>
          <w:bCs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2）</w:t>
      </w:r>
      <w:r>
        <w:rPr>
          <w:rFonts w:asciiTheme="minorEastAsia" w:hAnsiTheme="minorEastAsia" w:eastAsiaTheme="minorEastAsia"/>
          <w:sz w:val="24"/>
          <w:szCs w:val="24"/>
        </w:rPr>
        <w:t>完善信息处，</w:t>
      </w:r>
      <w:r>
        <w:rPr>
          <w:rFonts w:asciiTheme="minorEastAsia" w:hAnsiTheme="minorEastAsia" w:eastAsiaTheme="minorEastAsia"/>
          <w:b/>
          <w:bCs/>
          <w:sz w:val="24"/>
          <w:szCs w:val="24"/>
        </w:rPr>
        <w:t xml:space="preserve">请务必点击“跳过” </w:t>
      </w:r>
      <w:r>
        <w:rPr>
          <w:rFonts w:hint="eastAsia" w:asciiTheme="minorEastAsia" w:hAnsiTheme="minorEastAsia" w:eastAsiaTheme="minorEastAsia"/>
          <w:b/>
          <w:bCs/>
          <w:sz w:val="24"/>
          <w:szCs w:val="24"/>
        </w:rPr>
        <w:t>，切勿绑定手机号码</w:t>
      </w:r>
      <w:r>
        <w:rPr>
          <w:rFonts w:asciiTheme="minorEastAsia" w:hAnsiTheme="minorEastAsia" w:eastAsiaTheme="minorEastAsia"/>
          <w:b/>
          <w:bCs/>
          <w:sz w:val="24"/>
          <w:szCs w:val="24"/>
        </w:rPr>
        <w:t>！</w:t>
      </w:r>
    </w:p>
    <w:p>
      <w:pPr>
        <w:widowControl/>
        <w:spacing w:line="360" w:lineRule="auto"/>
        <w:ind w:firstLine="480" w:firstLineChars="200"/>
        <w:jc w:val="center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drawing>
          <wp:inline distT="0" distB="0" distL="114300" distR="114300">
            <wp:extent cx="1839595" cy="3763010"/>
            <wp:effectExtent l="19050" t="19050" r="27305" b="27940"/>
            <wp:docPr id="33" name="图片 6" descr="C:\Users\Admin\Desktop\考试截图\3.png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6" descr="C:\Users\Admin\Desktop\考试截图\3.png3"/>
                    <pic:cNvPicPr>
                      <a:picLocks noChangeAspect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40116" cy="3764342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spacing w:line="360" w:lineRule="auto"/>
        <w:ind w:firstLine="424" w:firstLineChars="177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注意</w:t>
      </w:r>
      <w:r>
        <w:rPr>
          <w:rFonts w:hint="eastAsia" w:asciiTheme="minorEastAsia" w:hAnsiTheme="minorEastAsia" w:eastAsiaTheme="minorEastAsia"/>
          <w:sz w:val="24"/>
          <w:szCs w:val="24"/>
        </w:rPr>
        <w:t>：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请务必选用以上登录方式</w:t>
      </w:r>
      <w:r>
        <w:rPr>
          <w:rFonts w:hint="eastAsia"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如果您选用手机号或其他方式登录</w:t>
      </w:r>
      <w:r>
        <w:rPr>
          <w:rFonts w:hint="eastAsia"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可能导致账号或密码错误等问题</w:t>
      </w:r>
      <w:r>
        <w:rPr>
          <w:rFonts w:hint="eastAsia"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影响您的考试</w:t>
      </w:r>
      <w:r>
        <w:rPr>
          <w:rFonts w:hint="eastAsia" w:asciiTheme="minorEastAsia" w:hAnsiTheme="minorEastAsia" w:eastAsiaTheme="minorEastAsia"/>
          <w:sz w:val="24"/>
          <w:szCs w:val="24"/>
        </w:rPr>
        <w:t>。</w:t>
      </w:r>
    </w:p>
    <w:p>
      <w:pPr>
        <w:spacing w:line="360" w:lineRule="auto"/>
        <w:ind w:firstLine="424" w:firstLineChars="177"/>
        <w:rPr>
          <w:rFonts w:hint="eastAsia" w:asciiTheme="minorEastAsia" w:hAnsiTheme="minorEastAsia" w:eastAsiaTheme="minorEastAsia"/>
          <w:sz w:val="24"/>
          <w:szCs w:val="24"/>
        </w:rPr>
      </w:pPr>
    </w:p>
    <w:p>
      <w:pPr>
        <w:pStyle w:val="3"/>
        <w:spacing w:before="0" w:after="0" w:line="360" w:lineRule="auto"/>
        <w:ind w:firstLine="482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三</w:t>
      </w:r>
      <w:r>
        <w:rPr>
          <w:rFonts w:hint="eastAsia" w:asciiTheme="minorEastAsia" w:hAnsiTheme="minorEastAsia" w:eastAsiaTheme="minorEastAsia"/>
          <w:sz w:val="24"/>
          <w:szCs w:val="24"/>
        </w:rPr>
        <w:t>、进入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考试</w:t>
      </w:r>
    </w:p>
    <w:p>
      <w:pPr>
        <w:widowControl/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</w:rPr>
        <w:t>1.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选择学习通“首页”通过快捷方式“考试”进入</w:t>
      </w:r>
      <w:r>
        <w:rPr>
          <w:rFonts w:hint="eastAsia" w:asciiTheme="minorEastAsia" w:hAnsiTheme="minorEastAsia" w:eastAsiaTheme="minorEastAsia"/>
          <w:sz w:val="24"/>
          <w:szCs w:val="24"/>
        </w:rPr>
        <w:t>考试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列表</w:t>
      </w:r>
      <w:r>
        <w:rPr>
          <w:rFonts w:hint="eastAsia" w:asciiTheme="minorEastAsia" w:hAnsiTheme="minorEastAsia" w:eastAsiaTheme="minorEastAsia"/>
          <w:sz w:val="24"/>
          <w:szCs w:val="24"/>
        </w:rPr>
        <w:t>。</w:t>
      </w:r>
    </w:p>
    <w:p>
      <w:pPr>
        <w:widowControl/>
        <w:spacing w:line="360" w:lineRule="auto"/>
        <w:ind w:firstLine="424" w:firstLineChars="177"/>
        <w:jc w:val="center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0" distR="0">
            <wp:extent cx="2333625" cy="4646295"/>
            <wp:effectExtent l="0" t="0" r="9525" b="1905"/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41938" cy="4662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>
      <w:pPr>
        <w:widowControl/>
        <w:tabs>
          <w:tab w:val="left" w:pos="6028"/>
        </w:tabs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2.进入考试列表后</w:t>
      </w:r>
      <w:r>
        <w:rPr>
          <w:rFonts w:hint="eastAsia"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选择正式考试的场次</w:t>
      </w:r>
      <w:r>
        <w:rPr>
          <w:rFonts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到点后才可以点开考试</w:t>
      </w:r>
      <w:r>
        <w:rPr>
          <w:rFonts w:asciiTheme="minorEastAsia" w:hAnsiTheme="minorEastAsia" w:eastAsiaTheme="minorEastAsia"/>
          <w:sz w:val="24"/>
          <w:szCs w:val="24"/>
        </w:rPr>
        <w:t>。</w:t>
      </w:r>
    </w:p>
    <w:p>
      <w:pPr>
        <w:widowControl/>
        <w:tabs>
          <w:tab w:val="left" w:pos="6028"/>
        </w:tabs>
        <w:spacing w:line="360" w:lineRule="auto"/>
        <w:jc w:val="center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114300" distR="114300">
            <wp:extent cx="2089150" cy="4015105"/>
            <wp:effectExtent l="0" t="0" r="6350" b="4445"/>
            <wp:docPr id="6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7"/>
                    <pic:cNvPicPr>
                      <a:picLocks noChangeAspect="1"/>
                    </pic:cNvPicPr>
                  </pic:nvPicPr>
                  <pic:blipFill>
                    <a:blip r:embed="rId11"/>
                    <a:srcRect t="4240" r="-183"/>
                    <a:stretch>
                      <a:fillRect/>
                    </a:stretch>
                  </pic:blipFill>
                  <pic:spPr>
                    <a:xfrm>
                      <a:off x="0" y="0"/>
                      <a:ext cx="2089150" cy="401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autoSpaceDE/>
        <w:autoSpaceDN/>
        <w:spacing w:line="360" w:lineRule="auto"/>
        <w:jc w:val="both"/>
        <w:rPr>
          <w:rFonts w:cs="宋体" w:asciiTheme="minorEastAsia" w:hAnsiTheme="minorEastAsia" w:eastAsiaTheme="minorEastAsia"/>
          <w:sz w:val="24"/>
          <w:szCs w:val="24"/>
        </w:rPr>
      </w:pPr>
      <w:r>
        <w:rPr>
          <w:rFonts w:hint="eastAsia" w:cs="宋体" w:asciiTheme="minorEastAsia" w:hAnsiTheme="minorEastAsia" w:eastAsiaTheme="minorEastAsia"/>
          <w:sz w:val="24"/>
          <w:szCs w:val="24"/>
        </w:rPr>
        <w:t>或者点击最下方“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消息</w:t>
      </w:r>
      <w:r>
        <w:rPr>
          <w:rFonts w:hint="eastAsia" w:cs="宋体" w:asciiTheme="minorEastAsia" w:hAnsiTheme="minorEastAsia" w:eastAsiaTheme="minorEastAsia"/>
          <w:sz w:val="24"/>
          <w:szCs w:val="24"/>
        </w:rPr>
        <w:t>”，点击“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收件箱</w:t>
      </w:r>
      <w:r>
        <w:rPr>
          <w:rFonts w:hint="eastAsia" w:cs="宋体" w:asciiTheme="minorEastAsia" w:hAnsiTheme="minorEastAsia" w:eastAsiaTheme="minorEastAsia"/>
          <w:sz w:val="24"/>
          <w:szCs w:val="24"/>
        </w:rPr>
        <w:t>”；找到“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考试通知</w:t>
      </w:r>
      <w:r>
        <w:rPr>
          <w:rFonts w:hint="eastAsia" w:cs="宋体" w:asciiTheme="minorEastAsia" w:hAnsiTheme="minorEastAsia" w:eastAsiaTheme="minorEastAsia"/>
          <w:sz w:val="24"/>
          <w:szCs w:val="24"/>
        </w:rPr>
        <w:t>”，点击进入。</w:t>
      </w:r>
    </w:p>
    <w:p>
      <w:pPr>
        <w:widowControl/>
        <w:spacing w:line="360" w:lineRule="auto"/>
        <w:jc w:val="center"/>
        <w:rPr>
          <w:rFonts w:cs="宋体"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drawing>
          <wp:inline distT="0" distB="0" distL="114300" distR="114300">
            <wp:extent cx="1737995" cy="3599815"/>
            <wp:effectExtent l="9525" t="9525" r="14605" b="10160"/>
            <wp:docPr id="31" name="图片 8" descr="C:\Users\Admin\Desktop\考试截图\4.png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8" descr="C:\Users\Admin\Desktop\考试截图\4.png4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37995" cy="35998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cs="宋体" w:asciiTheme="minorEastAsia" w:hAnsiTheme="minorEastAsia" w:eastAsiaTheme="minorEastAsia"/>
          <w:sz w:val="24"/>
          <w:szCs w:val="24"/>
        </w:rPr>
        <w:t xml:space="preserve"> </w:t>
      </w:r>
      <w:r>
        <w:rPr>
          <w:rFonts w:asciiTheme="minorEastAsia" w:hAnsiTheme="minorEastAsia" w:eastAsiaTheme="minorEastAsia"/>
          <w:sz w:val="24"/>
          <w:szCs w:val="24"/>
        </w:rPr>
        <w:drawing>
          <wp:inline distT="0" distB="0" distL="114300" distR="114300">
            <wp:extent cx="1741805" cy="3599815"/>
            <wp:effectExtent l="9525" t="9525" r="10795" b="10160"/>
            <wp:docPr id="32" name="图片 9" descr="C:\Users\Admin\Desktop\考试截图\14.png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9" descr="C:\Users\Admin\Desktop\考试截图\14.png14"/>
                    <pic:cNvPicPr>
                      <a:picLocks noChangeAspect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41805" cy="35998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/>
        <w:tabs>
          <w:tab w:val="left" w:pos="6028"/>
        </w:tabs>
        <w:spacing w:line="360" w:lineRule="auto"/>
        <w:jc w:val="center"/>
        <w:rPr>
          <w:rFonts w:hint="eastAsia" w:asciiTheme="minorEastAsia" w:hAnsiTheme="minorEastAsia" w:eastAsiaTheme="minorEastAsia"/>
          <w:sz w:val="24"/>
          <w:szCs w:val="24"/>
        </w:rPr>
      </w:pPr>
    </w:p>
    <w:p>
      <w:pPr>
        <w:widowControl/>
        <w:tabs>
          <w:tab w:val="left" w:pos="6028"/>
        </w:tabs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3.</w:t>
      </w:r>
      <w:r>
        <w:rPr>
          <w:rFonts w:hint="eastAsia" w:cs="宋体" w:asciiTheme="minorEastAsia" w:hAnsiTheme="minorEastAsia" w:eastAsiaTheme="minorEastAsia"/>
          <w:sz w:val="24"/>
          <w:szCs w:val="24"/>
        </w:rPr>
        <w:t xml:space="preserve"> 点击“考试”按钮，阅读并同意考生承诺后进行打钩，点击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“开始考试”，请提前将手机设置为勿扰模式，切屏超过次数和时长将视为作弊。</w:t>
      </w:r>
    </w:p>
    <w:p>
      <w:pPr>
        <w:widowControl/>
        <w:tabs>
          <w:tab w:val="left" w:pos="6028"/>
        </w:tabs>
        <w:spacing w:line="360" w:lineRule="auto"/>
        <w:jc w:val="center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114300" distR="114300">
            <wp:extent cx="1897380" cy="4045585"/>
            <wp:effectExtent l="0" t="0" r="7620" b="12065"/>
            <wp:docPr id="3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4"/>
                    <pic:cNvPicPr>
                      <a:picLocks noChangeAspect="1"/>
                    </pic:cNvPicPr>
                  </pic:nvPicPr>
                  <pic:blipFill>
                    <a:blip r:embed="rId14"/>
                    <a:srcRect t="4506" r="-1185"/>
                    <a:stretch>
                      <a:fillRect/>
                    </a:stretch>
                  </pic:blipFill>
                  <pic:spPr>
                    <a:xfrm>
                      <a:off x="0" y="0"/>
                      <a:ext cx="1897380" cy="4045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114300" distR="114300">
            <wp:extent cx="2169160" cy="4072255"/>
            <wp:effectExtent l="0" t="0" r="2540" b="4445"/>
            <wp:docPr id="3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171320" cy="407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tabs>
          <w:tab w:val="left" w:pos="6028"/>
        </w:tabs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4.</w:t>
      </w:r>
      <w:r>
        <w:rPr>
          <w:rFonts w:hint="eastAsia" w:cs="宋体" w:asciiTheme="minorEastAsia" w:hAnsiTheme="minorEastAsia" w:eastAsiaTheme="minorEastAsia"/>
          <w:sz w:val="24"/>
          <w:szCs w:val="24"/>
        </w:rPr>
        <w:t xml:space="preserve"> 进行人脸识别，并根据系统口令进行“眨眼”等动作，识别成功后即可进入正式考试界面；（注意：请保证识别时光线充足），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考试全程需保持人脸在前置摄像头范围内，人脸离开超过时长将视为作弊。</w:t>
      </w:r>
    </w:p>
    <w:p>
      <w:pPr>
        <w:widowControl/>
        <w:tabs>
          <w:tab w:val="left" w:pos="6028"/>
        </w:tabs>
        <w:spacing w:line="360" w:lineRule="auto"/>
        <w:jc w:val="center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cs="宋体" w:asciiTheme="minorEastAsia" w:hAnsiTheme="minorEastAsia" w:eastAsiaTheme="minorEastAsia"/>
          <w:sz w:val="24"/>
          <w:szCs w:val="24"/>
        </w:rPr>
        <w:drawing>
          <wp:inline distT="0" distB="0" distL="114300" distR="114300">
            <wp:extent cx="1756410" cy="3599815"/>
            <wp:effectExtent l="9525" t="9525" r="15240" b="10160"/>
            <wp:docPr id="17" name="图片 17" descr="C:\Users\Admin\Desktop\考试截图\7.png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C:\Users\Admin\Desktop\考试截图\7.png7"/>
                    <pic:cNvPicPr>
                      <a:picLocks noChangeAspect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56410" cy="359981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0" distR="0">
            <wp:extent cx="1576070" cy="3482975"/>
            <wp:effectExtent l="0" t="0" r="24130" b="2222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585005" cy="3502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0" distR="0">
            <wp:extent cx="1628140" cy="3506470"/>
            <wp:effectExtent l="0" t="0" r="22860" b="2413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633867" cy="35188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3"/>
        <w:spacing w:before="0" w:after="0" w:line="360" w:lineRule="auto"/>
        <w:ind w:firstLine="482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四</w:t>
      </w:r>
      <w:r>
        <w:rPr>
          <w:rFonts w:hint="eastAsia" w:asciiTheme="minorEastAsia" w:hAnsiTheme="minorEastAsia" w:eastAsiaTheme="minorEastAsia"/>
          <w:sz w:val="24"/>
          <w:szCs w:val="24"/>
        </w:rPr>
        <w:t>、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如何考试</w:t>
      </w:r>
    </w:p>
    <w:p>
      <w:pPr>
        <w:widowControl/>
        <w:tabs>
          <w:tab w:val="left" w:pos="6028"/>
        </w:tabs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  <w:lang w:val="en-US"/>
        </w:rPr>
      </w:pPr>
      <w:r>
        <w:rPr>
          <w:rFonts w:hint="eastAsia" w:cs="宋体" w:asciiTheme="minorEastAsia" w:hAnsiTheme="minorEastAsia" w:eastAsiaTheme="minorEastAsia"/>
          <w:sz w:val="24"/>
          <w:szCs w:val="24"/>
        </w:rPr>
        <w:t>开始答题和交卷：每题选择自己的答案点击对应选项即可，点击右下角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“下一题”</w:t>
      </w:r>
      <w:r>
        <w:rPr>
          <w:rFonts w:hint="eastAsia" w:cs="宋体" w:asciiTheme="minorEastAsia" w:hAnsiTheme="minorEastAsia" w:eastAsiaTheme="minorEastAsia"/>
          <w:sz w:val="24"/>
          <w:szCs w:val="24"/>
        </w:rPr>
        <w:t>继续作答；到最后一题时系统会提示“已经是最后一题了”，可点击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“复查交卷”</w:t>
      </w:r>
      <w:r>
        <w:rPr>
          <w:rFonts w:hint="eastAsia" w:cs="宋体" w:asciiTheme="minorEastAsia" w:hAnsiTheme="minorEastAsia" w:eastAsiaTheme="minorEastAsia"/>
          <w:sz w:val="24"/>
          <w:szCs w:val="24"/>
        </w:rPr>
        <w:t>进行答题情况核查，左上角有考试倒计时。</w:t>
      </w:r>
    </w:p>
    <w:p>
      <w:pPr>
        <w:widowControl/>
        <w:tabs>
          <w:tab w:val="left" w:pos="6028"/>
        </w:tabs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1）考生对客观题逐一进行作答</w:t>
      </w:r>
      <w:r>
        <w:rPr>
          <w:rFonts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考试</w:t>
      </w:r>
      <w:r>
        <w:rPr>
          <w:rFonts w:hint="eastAsia" w:asciiTheme="minorEastAsia" w:hAnsiTheme="minorEastAsia" w:eastAsiaTheme="minorEastAsia"/>
          <w:sz w:val="24"/>
          <w:szCs w:val="24"/>
        </w:rPr>
        <w:t>过程将持续采集考生图像：</w:t>
      </w:r>
    </w:p>
    <w:p>
      <w:pPr>
        <w:widowControl/>
        <w:tabs>
          <w:tab w:val="left" w:pos="6028"/>
        </w:tabs>
        <w:spacing w:line="360" w:lineRule="auto"/>
        <w:jc w:val="center"/>
        <w:rPr>
          <w:rFonts w:cs="宋体"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drawing>
          <wp:inline distT="0" distB="0" distL="114300" distR="114300">
            <wp:extent cx="2042795" cy="4170680"/>
            <wp:effectExtent l="19050" t="19050" r="14605" b="20320"/>
            <wp:docPr id="19" name="图片 19" descr="C:\Users\Admin\Desktop\考试截图\9.png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C:\Users\Admin\Desktop\考试截图\9.png9"/>
                    <pic:cNvPicPr>
                      <a:picLocks noChangeAspect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5570" cy="41758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eastAsiaTheme="minorEastAsia"/>
          <w:sz w:val="24"/>
          <w:szCs w:val="24"/>
        </w:rPr>
        <w:drawing>
          <wp:inline distT="0" distB="0" distL="114300" distR="114300">
            <wp:extent cx="2041525" cy="4182110"/>
            <wp:effectExtent l="19050" t="19050" r="15875" b="27940"/>
            <wp:docPr id="36" name="图片 36" descr="C:\Users\Admin\Desktop\考试截图\10.png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C:\Users\Admin\Desktop\考试截图\10.png10"/>
                    <pic:cNvPicPr>
                      <a:picLocks noChangeAspect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46927" cy="419372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/>
        <w:tabs>
          <w:tab w:val="left" w:pos="6028"/>
        </w:tabs>
        <w:spacing w:line="360" w:lineRule="auto"/>
        <w:jc w:val="center"/>
        <w:rPr>
          <w:rFonts w:asciiTheme="minorEastAsia" w:hAnsiTheme="minorEastAsia" w:eastAsiaTheme="minorEastAsia"/>
          <w:sz w:val="24"/>
          <w:szCs w:val="24"/>
          <w:lang w:val="en-US"/>
        </w:rPr>
      </w:pPr>
    </w:p>
    <w:p>
      <w:pPr>
        <w:widowControl/>
        <w:tabs>
          <w:tab w:val="left" w:pos="6028"/>
        </w:tabs>
        <w:spacing w:line="360" w:lineRule="auto"/>
        <w:ind w:firstLine="424" w:firstLineChars="177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2）填空和主观题根据需要</w:t>
      </w:r>
      <w:r>
        <w:rPr>
          <w:rFonts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选择输入或在答题纸上作答</w:t>
      </w:r>
      <w:r>
        <w:rPr>
          <w:rFonts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作答完毕可拍摄作答内容</w:t>
      </w:r>
      <w:r>
        <w:rPr>
          <w:rFonts w:hint="eastAsia" w:asciiTheme="minorEastAsia" w:hAnsiTheme="minorEastAsia" w:eastAsiaTheme="minorEastAsia"/>
          <w:sz w:val="24"/>
          <w:szCs w:val="24"/>
        </w:rPr>
        <w:t>：</w:t>
      </w:r>
    </w:p>
    <w:p>
      <w:pPr>
        <w:widowControl/>
        <w:tabs>
          <w:tab w:val="left" w:pos="6028"/>
        </w:tabs>
        <w:spacing w:line="360" w:lineRule="auto"/>
        <w:ind w:firstLine="424" w:firstLineChars="177"/>
        <w:jc w:val="center"/>
        <w:rPr>
          <w:rFonts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114300" distR="114300">
            <wp:extent cx="1817370" cy="3498215"/>
            <wp:effectExtent l="0" t="0" r="11430" b="6985"/>
            <wp:docPr id="9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3498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0" distR="0">
            <wp:extent cx="1958340" cy="3467100"/>
            <wp:effectExtent l="0" t="0" r="3810" b="0"/>
            <wp:docPr id="91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9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95834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/>
        <w:tabs>
          <w:tab w:val="left" w:pos="6028"/>
        </w:tabs>
        <w:spacing w:line="360" w:lineRule="auto"/>
        <w:jc w:val="both"/>
        <w:rPr>
          <w:rFonts w:asciiTheme="minorEastAsia" w:hAnsiTheme="minorEastAsia" w:eastAsiaTheme="minorEastAsia"/>
          <w:sz w:val="24"/>
          <w:szCs w:val="24"/>
        </w:rPr>
      </w:pPr>
    </w:p>
    <w:p>
      <w:pPr>
        <w:widowControl/>
        <w:tabs>
          <w:tab w:val="left" w:pos="6028"/>
        </w:tabs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确认拍照图像清晰</w:t>
      </w:r>
      <w:r>
        <w:rPr>
          <w:rFonts w:asciiTheme="minorEastAsia" w:hAnsiTheme="minorEastAsia" w:eastAsiaTheme="minorEastAsia"/>
          <w:sz w:val="24"/>
          <w:szCs w:val="24"/>
        </w:rPr>
        <w:t>，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打勾：</w:t>
      </w:r>
    </w:p>
    <w:p>
      <w:pPr>
        <w:widowControl/>
        <w:tabs>
          <w:tab w:val="left" w:pos="6028"/>
        </w:tabs>
        <w:spacing w:line="360" w:lineRule="auto"/>
        <w:ind w:firstLine="424" w:firstLineChars="177"/>
        <w:jc w:val="center"/>
        <w:rPr>
          <w:rFonts w:asciiTheme="minorEastAsia" w:hAnsiTheme="minorEastAsia" w:eastAsiaTheme="minorEastAsia"/>
          <w:sz w:val="24"/>
          <w:szCs w:val="24"/>
          <w:lang w:bidi="ar-SA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114300" distR="114300">
            <wp:extent cx="1771015" cy="3619500"/>
            <wp:effectExtent l="0" t="0" r="6985" b="12700"/>
            <wp:docPr id="4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12"/>
                    <pic:cNvPicPr>
                      <a:picLocks noChangeAspect="1"/>
                    </pic:cNvPicPr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71015" cy="361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114300" distR="114300">
            <wp:extent cx="1690370" cy="3660140"/>
            <wp:effectExtent l="0" t="0" r="11430" b="22860"/>
            <wp:docPr id="4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13"/>
                    <pic:cNvPicPr>
                      <a:picLocks noChangeAspect="1"/>
                    </pic:cNvPicPr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0370" cy="3660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tabs>
          <w:tab w:val="left" w:pos="6028"/>
        </w:tabs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也可删除重拍：</w:t>
      </w:r>
    </w:p>
    <w:p>
      <w:pPr>
        <w:widowControl/>
        <w:tabs>
          <w:tab w:val="left" w:pos="6028"/>
        </w:tabs>
        <w:spacing w:line="360" w:lineRule="auto"/>
        <w:ind w:firstLine="424" w:firstLineChars="177"/>
        <w:jc w:val="center"/>
        <w:rPr>
          <w:rFonts w:asciiTheme="minorEastAsia" w:hAnsiTheme="minorEastAsia" w:eastAsiaTheme="minorEastAsia"/>
          <w:sz w:val="24"/>
          <w:szCs w:val="24"/>
          <w:lang w:val="en-US" w:bidi="ar-SA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114300" distR="114300">
            <wp:extent cx="1693545" cy="3364230"/>
            <wp:effectExtent l="0" t="0" r="8255" b="13970"/>
            <wp:docPr id="4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14"/>
                    <pic:cNvPicPr>
                      <a:picLocks noChangeAspect="1"/>
                    </pic:cNvPicPr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693545" cy="336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spacing w:before="0" w:after="0" w:line="360" w:lineRule="auto"/>
        <w:ind w:firstLine="482" w:firstLineChars="200"/>
        <w:rPr>
          <w:rFonts w:asciiTheme="minorEastAsia" w:hAnsiTheme="minorEastAsia" w:eastAsiaTheme="minorEastAsia"/>
          <w:sz w:val="24"/>
          <w:szCs w:val="24"/>
          <w:lang w:val="en-US" w:bidi="ar-SA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五</w:t>
      </w:r>
      <w:r>
        <w:rPr>
          <w:rFonts w:hint="eastAsia" w:asciiTheme="minorEastAsia" w:hAnsiTheme="minorEastAsia" w:eastAsiaTheme="minorEastAsia"/>
          <w:sz w:val="24"/>
          <w:szCs w:val="24"/>
        </w:rPr>
        <w:t>、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如何交卷</w:t>
      </w:r>
    </w:p>
    <w:p>
      <w:pPr>
        <w:widowControl/>
        <w:tabs>
          <w:tab w:val="left" w:pos="6028"/>
        </w:tabs>
        <w:spacing w:line="360" w:lineRule="auto"/>
        <w:ind w:firstLine="480" w:firstLineChars="200"/>
        <w:rPr>
          <w:rFonts w:cs="宋体" w:asciiTheme="minorEastAsia" w:hAnsiTheme="minorEastAsia" w:eastAsiaTheme="minorEastAsia"/>
          <w:sz w:val="24"/>
          <w:szCs w:val="24"/>
        </w:rPr>
      </w:pPr>
      <w:r>
        <w:rPr>
          <w:rFonts w:hint="eastAsia" w:cs="宋体" w:asciiTheme="minorEastAsia" w:hAnsiTheme="minorEastAsia" w:eastAsiaTheme="minorEastAsia"/>
          <w:sz w:val="24"/>
          <w:szCs w:val="24"/>
        </w:rPr>
        <w:t>核查作答情况时，可随时修改答案；确认无误后，点击最下方的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“交卷”</w:t>
      </w:r>
      <w:r>
        <w:rPr>
          <w:rFonts w:hint="eastAsia" w:cs="宋体" w:asciiTheme="minorEastAsia" w:hAnsiTheme="minorEastAsia" w:eastAsiaTheme="minorEastAsia"/>
          <w:sz w:val="24"/>
          <w:szCs w:val="24"/>
        </w:rPr>
        <w:t>按钮，并确认提交。（若存在未作答题目，系统会提示，请注意核查！）</w:t>
      </w:r>
    </w:p>
    <w:p>
      <w:pPr>
        <w:widowControl/>
        <w:tabs>
          <w:tab w:val="left" w:pos="6028"/>
        </w:tabs>
        <w:spacing w:line="360" w:lineRule="auto"/>
        <w:jc w:val="center"/>
        <w:rPr>
          <w:rFonts w:cs="宋体" w:asciiTheme="minorEastAsia" w:hAnsiTheme="minorEastAsia" w:eastAsiaTheme="minorEastAsia"/>
          <w:sz w:val="24"/>
          <w:szCs w:val="24"/>
        </w:rPr>
      </w:pPr>
      <w:r>
        <w:rPr>
          <w:rFonts w:asciiTheme="minorEastAsia" w:hAnsiTheme="minorEastAsia" w:eastAsiaTheme="minorEastAsia"/>
          <w:sz w:val="24"/>
          <w:szCs w:val="24"/>
        </w:rPr>
        <w:drawing>
          <wp:inline distT="0" distB="0" distL="114300" distR="114300">
            <wp:extent cx="1767840" cy="3599815"/>
            <wp:effectExtent l="9525" t="9525" r="13335" b="10160"/>
            <wp:docPr id="11" name="图片 14" descr="C:\Users\Admin\Desktop\考试截图\11.png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4" descr="C:\Users\Admin\Desktop\考试截图\11.png11"/>
                    <pic:cNvPicPr>
                      <a:picLocks noChangeAspect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67840" cy="35998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rFonts w:asciiTheme="minorEastAsia" w:hAnsiTheme="minorEastAsia" w:eastAsiaTheme="minorEastAsia"/>
          <w:sz w:val="24"/>
          <w:szCs w:val="24"/>
        </w:rPr>
        <w:drawing>
          <wp:inline distT="0" distB="0" distL="114300" distR="114300">
            <wp:extent cx="1804035" cy="3599815"/>
            <wp:effectExtent l="9525" t="9525" r="15240" b="10160"/>
            <wp:docPr id="13" name="图片 15" descr="C:\Users\Admin\Desktop\考试截图\12.png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5" descr="C:\Users\Admin\Desktop\考试截图\12.png12"/>
                    <pic:cNvPicPr>
                      <a:picLocks noChangeAspect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804035" cy="3599815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>
      <w:pPr>
        <w:widowControl/>
        <w:tabs>
          <w:tab w:val="left" w:pos="6028"/>
        </w:tabs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  <w:lang w:val="en-US"/>
        </w:rPr>
      </w:pPr>
    </w:p>
    <w:p>
      <w:pPr>
        <w:widowControl/>
        <w:tabs>
          <w:tab w:val="left" w:pos="6028"/>
        </w:tabs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cs="宋体" w:asciiTheme="minorEastAsia" w:hAnsiTheme="minorEastAsia" w:eastAsiaTheme="minorEastAsia"/>
          <w:sz w:val="24"/>
          <w:szCs w:val="24"/>
        </w:rPr>
        <w:t>成功交卷后，系统会提示</w:t>
      </w:r>
      <w:r>
        <w:rPr>
          <w:rFonts w:hint="eastAsia" w:cs="宋体" w:asciiTheme="minorEastAsia" w:hAnsiTheme="minorEastAsia" w:eastAsiaTheme="minorEastAsia"/>
          <w:b/>
          <w:bCs/>
          <w:sz w:val="24"/>
          <w:szCs w:val="24"/>
        </w:rPr>
        <w:t>“交卷成功”</w:t>
      </w:r>
      <w:r>
        <w:rPr>
          <w:rFonts w:hint="eastAsia" w:cs="宋体" w:asciiTheme="minorEastAsia" w:hAnsiTheme="minorEastAsia" w:eastAsiaTheme="minorEastAsia"/>
          <w:sz w:val="24"/>
          <w:szCs w:val="24"/>
        </w:rPr>
        <w:t>。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：</w:t>
      </w:r>
    </w:p>
    <w:p>
      <w:pPr>
        <w:widowControl/>
        <w:tabs>
          <w:tab w:val="left" w:pos="6028"/>
        </w:tabs>
        <w:spacing w:line="360" w:lineRule="auto"/>
        <w:ind w:firstLine="424" w:firstLineChars="177"/>
        <w:jc w:val="center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 w:bidi="ar-SA"/>
        </w:rPr>
        <w:drawing>
          <wp:inline distT="0" distB="0" distL="114300" distR="114300">
            <wp:extent cx="1692275" cy="3481070"/>
            <wp:effectExtent l="0" t="0" r="3175" b="5080"/>
            <wp:docPr id="4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17"/>
                    <pic:cNvPicPr>
                      <a:picLocks noChangeAspect="1"/>
                    </pic:cNvPicPr>
                  </pic:nvPicPr>
                  <pic:blipFill>
                    <a:blip r:embed="rId28" cstate="print"/>
                    <a:srcRect t="4065" r="-959"/>
                    <a:stretch>
                      <a:fillRect/>
                    </a:stretch>
                  </pic:blipFill>
                  <pic:spPr>
                    <a:xfrm>
                      <a:off x="0" y="0"/>
                      <a:ext cx="1694214" cy="348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/>
        <w:tabs>
          <w:tab w:val="left" w:pos="6028"/>
        </w:tabs>
        <w:spacing w:line="360" w:lineRule="auto"/>
        <w:ind w:firstLine="424" w:firstLineChars="177"/>
        <w:rPr>
          <w:rFonts w:hint="eastAsia" w:asciiTheme="minorEastAsia" w:hAnsiTheme="minorEastAsia" w:eastAsiaTheme="minorEastAsia"/>
          <w:sz w:val="24"/>
          <w:szCs w:val="24"/>
        </w:rPr>
      </w:pPr>
      <w:r>
        <w:rPr>
          <w:rFonts w:hint="eastAsia" w:cs="宋体" w:asciiTheme="minorEastAsia" w:hAnsiTheme="minorEastAsia" w:eastAsiaTheme="minorEastAsia"/>
          <w:sz w:val="24"/>
          <w:szCs w:val="24"/>
        </w:rPr>
        <w:t>7.考生在作答过程中，遇到除考题之外的问题可实时向监考老师提问。</w:t>
      </w:r>
    </w:p>
    <w:p>
      <w:pPr>
        <w:widowControl/>
        <w:tabs>
          <w:tab w:val="left" w:pos="6028"/>
        </w:tabs>
        <w:spacing w:line="360" w:lineRule="auto"/>
        <w:ind w:firstLine="482" w:firstLineChars="200"/>
        <w:rPr>
          <w:rFonts w:asciiTheme="minorEastAsia" w:hAnsiTheme="minorEastAsia" w:eastAsiaTheme="minorEastAsia"/>
          <w:b/>
          <w:bCs/>
          <w:sz w:val="24"/>
          <w:szCs w:val="24"/>
        </w:rPr>
      </w:pPr>
      <w:r>
        <w:rPr>
          <w:rFonts w:hint="eastAsia" w:asciiTheme="minorEastAsia" w:hAnsiTheme="minorEastAsia" w:eastAsiaTheme="minorEastAsia"/>
          <w:b/>
          <w:bCs/>
          <w:sz w:val="24"/>
          <w:szCs w:val="24"/>
          <w:lang w:val="en-US"/>
        </w:rPr>
        <w:t>六、</w:t>
      </w:r>
      <w:r>
        <w:rPr>
          <w:rFonts w:hint="eastAsia" w:asciiTheme="minorEastAsia" w:hAnsiTheme="minorEastAsia" w:eastAsiaTheme="minorEastAsia"/>
          <w:b/>
          <w:bCs/>
          <w:sz w:val="24"/>
          <w:szCs w:val="24"/>
        </w:rPr>
        <w:t>注意事项</w:t>
      </w:r>
    </w:p>
    <w:p>
      <w:pPr>
        <w:adjustRightInd w:val="0"/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1.学习通</w:t>
      </w:r>
      <w:r>
        <w:rPr>
          <w:rFonts w:hint="eastAsia" w:asciiTheme="minorEastAsia" w:hAnsiTheme="minorEastAsia" w:eastAsiaTheme="minorEastAsia"/>
          <w:sz w:val="24"/>
          <w:szCs w:val="24"/>
        </w:rPr>
        <w:t>APP请不要中途离开考试界面，离开或退出考试界面会继续计时。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如不小心退出考试，系统会继续计时，若待答题时间结束的话，学生再次进入会自动交卷。</w:t>
      </w:r>
    </w:p>
    <w:p>
      <w:pPr>
        <w:adjustRightInd w:val="0"/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2.</w:t>
      </w:r>
      <w:r>
        <w:rPr>
          <w:rFonts w:hint="eastAsia" w:asciiTheme="minorEastAsia" w:hAnsiTheme="minorEastAsia" w:eastAsiaTheme="minorEastAsia"/>
          <w:sz w:val="24"/>
          <w:szCs w:val="24"/>
        </w:rPr>
        <w:t>请将手机调至免打扰模式，避免来电引起考试中断，确保手机有充足电量或接入电源。</w:t>
      </w:r>
    </w:p>
    <w:p>
      <w:pPr>
        <w:adjustRightInd w:val="0"/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3.</w:t>
      </w:r>
      <w:r>
        <w:rPr>
          <w:rFonts w:hint="eastAsia" w:asciiTheme="minorEastAsia" w:hAnsiTheme="minorEastAsia" w:eastAsiaTheme="minorEastAsia"/>
          <w:sz w:val="24"/>
          <w:szCs w:val="24"/>
        </w:rPr>
        <w:t>考试时间截止或答题时间结束，如果处于答题页面，</w:t>
      </w: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系统</w:t>
      </w:r>
      <w:r>
        <w:rPr>
          <w:rFonts w:hint="eastAsia" w:asciiTheme="minorEastAsia" w:hAnsiTheme="minorEastAsia" w:eastAsiaTheme="minorEastAsia"/>
          <w:sz w:val="24"/>
          <w:szCs w:val="24"/>
        </w:rPr>
        <w:t>将自动提交试卷。</w:t>
      </w:r>
    </w:p>
    <w:p>
      <w:pPr>
        <w:adjustRightInd w:val="0"/>
        <w:spacing w:line="360" w:lineRule="auto"/>
        <w:ind w:firstLine="480" w:firstLineChars="200"/>
        <w:rPr>
          <w:rFonts w:asciiTheme="minorEastAsia" w:hAnsiTheme="minorEastAsia" w:eastAsiaTheme="minorEastAsia"/>
          <w:sz w:val="24"/>
          <w:szCs w:val="24"/>
        </w:rPr>
      </w:pPr>
      <w:r>
        <w:rPr>
          <w:rFonts w:hint="eastAsia" w:asciiTheme="minorEastAsia" w:hAnsiTheme="minorEastAsia" w:eastAsiaTheme="minorEastAsia"/>
          <w:sz w:val="24"/>
          <w:szCs w:val="24"/>
          <w:lang w:val="en-US"/>
        </w:rPr>
        <w:t>4.</w:t>
      </w:r>
      <w:r>
        <w:rPr>
          <w:rFonts w:hint="eastAsia" w:asciiTheme="minorEastAsia" w:hAnsiTheme="minorEastAsia" w:eastAsiaTheme="minorEastAsia"/>
          <w:sz w:val="24"/>
          <w:szCs w:val="24"/>
        </w:rPr>
        <w:t>考试过程中如果出现页面卡死、题目空白情况，请尝试切换网络或关闭学习通A</w:t>
      </w:r>
      <w:r>
        <w:rPr>
          <w:rFonts w:asciiTheme="minorEastAsia" w:hAnsiTheme="minorEastAsia" w:eastAsiaTheme="minorEastAsia"/>
          <w:sz w:val="24"/>
          <w:szCs w:val="24"/>
        </w:rPr>
        <w:t>PP</w:t>
      </w:r>
      <w:r>
        <w:rPr>
          <w:rFonts w:hint="eastAsia" w:asciiTheme="minorEastAsia" w:hAnsiTheme="minorEastAsia" w:eastAsiaTheme="minorEastAsia"/>
          <w:sz w:val="24"/>
          <w:szCs w:val="24"/>
        </w:rPr>
        <w:t>然后再打开学习通A</w:t>
      </w:r>
      <w:r>
        <w:rPr>
          <w:rFonts w:asciiTheme="minorEastAsia" w:hAnsiTheme="minorEastAsia" w:eastAsiaTheme="minorEastAsia"/>
          <w:sz w:val="24"/>
          <w:szCs w:val="24"/>
        </w:rPr>
        <w:t>PP</w:t>
      </w:r>
      <w:r>
        <w:rPr>
          <w:rFonts w:hint="eastAsia" w:asciiTheme="minorEastAsia" w:hAnsiTheme="minorEastAsia" w:eastAsiaTheme="minorEastAsia"/>
          <w:sz w:val="24"/>
          <w:szCs w:val="24"/>
        </w:rPr>
        <w:t>重新进入考试。</w:t>
      </w:r>
    </w:p>
    <w:sectPr>
      <w:footerReference r:id="rId3" w:type="default"/>
      <w:pgSz w:w="11906" w:h="16838"/>
      <w:pgMar w:top="1440" w:right="1225" w:bottom="1440" w:left="1361" w:header="851" w:footer="992" w:gutter="0"/>
      <w:cols w:space="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1BA32CB8-C5E4-4910-B86B-FEBE572BE7CE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1D8CF7C2-DFA7-430F-B7A4-86FDC5397F10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2C77BBE8-1318-4BFF-B4CD-629EBE180649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4" w:fontKey="{AB7F2A83-F838-4B60-987E-E3A7BF9E7D93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5" w:fontKey="{1145F704-3F3E-46DB-B006-8B2DECB7A905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025F975F-67FF-4B24-A389-B9D413493910}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  <w:embedRegular r:id="rId7" w:fontKey="{59CBE52C-B79A-412D-A4E7-49BE410AF3BC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 Light">
    <w:panose1 w:val="020F0302020204030204"/>
    <w:charset w:val="00"/>
    <w:family w:val="swiss"/>
    <w:pitch w:val="default"/>
    <w:sig w:usb0="E0002AFF" w:usb1="C000247B" w:usb2="00000009" w:usb3="00000000" w:csb0="200001FF" w:csb1="00000000"/>
    <w:embedRegular r:id="rId8" w:fontKey="{3396A1A7-8EFB-4F83-AD3D-4344E916B7F9}"/>
  </w:font>
  <w:font w:name="等线 Light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9" w:fontKey="{08AE1BE1-0C90-4751-A2F1-0FF4A0476490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10"/>
      <w:wordWrap w:val="0"/>
      <w:rPr>
        <w:rFonts w:ascii="Times New Roman" w:hAnsi="Times New Roman"/>
        <w:sz w:val="28"/>
        <w:szCs w:val="28"/>
      </w:rPr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posOffset>2470785</wp:posOffset>
              </wp:positionH>
              <wp:positionV relativeFrom="paragraph">
                <wp:posOffset>1270</wp:posOffset>
              </wp:positionV>
              <wp:extent cx="1073150" cy="147955"/>
              <wp:effectExtent l="0" t="0" r="12700" b="0"/>
              <wp:wrapNone/>
              <wp:docPr id="30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>
                      <a:xfrm>
                        <a:off x="0" y="0"/>
                        <a:ext cx="1073426" cy="1479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pStyle w:val="10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8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left:194.55pt;margin-top:0.1pt;height:11.65pt;width:84.5pt;mso-position-horizontal-relative:margin;z-index:251659264;mso-width-relative:page;mso-height-relative:page;" filled="f" stroked="f" coordsize="21600,21600" o:gfxdata="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Eqrh5dQAAAAHAQAA&#10;DwAAAAAAAAABACAAAAAiAAAAZHJzL2Rvd25yZXYueG1sUEsBAhQAFAAAAAgAh07iQJIAVZFWAgAA&#10;lQQAAA4AAAAAAAAAAQAgAAAAIwEAAGRycy9lMm9Eb2MueG1sUEsFBgAAAAAGAAYAWQEAAOsFAAAA&#10;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10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8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Yjg0OGQ1YzE3NzBlMjk4MjZiZDA4NTNmZGMxZTU4M2EifQ=="/>
  </w:docVars>
  <w:rsids>
    <w:rsidRoot w:val="138B58D9"/>
    <w:rsid w:val="000065FE"/>
    <w:rsid w:val="00016BF4"/>
    <w:rsid w:val="00023D2A"/>
    <w:rsid w:val="00030032"/>
    <w:rsid w:val="000408E8"/>
    <w:rsid w:val="00043FFD"/>
    <w:rsid w:val="000517EC"/>
    <w:rsid w:val="0006259F"/>
    <w:rsid w:val="00063106"/>
    <w:rsid w:val="00073477"/>
    <w:rsid w:val="000802C6"/>
    <w:rsid w:val="000A67DE"/>
    <w:rsid w:val="000B4551"/>
    <w:rsid w:val="000B5A27"/>
    <w:rsid w:val="000D7467"/>
    <w:rsid w:val="000E211C"/>
    <w:rsid w:val="00104675"/>
    <w:rsid w:val="001135B3"/>
    <w:rsid w:val="0011396A"/>
    <w:rsid w:val="001276FE"/>
    <w:rsid w:val="001352CB"/>
    <w:rsid w:val="00136430"/>
    <w:rsid w:val="00160ADE"/>
    <w:rsid w:val="00161930"/>
    <w:rsid w:val="00181F2D"/>
    <w:rsid w:val="001A2043"/>
    <w:rsid w:val="001D382A"/>
    <w:rsid w:val="001F14CB"/>
    <w:rsid w:val="001F1D95"/>
    <w:rsid w:val="001F5DE0"/>
    <w:rsid w:val="00223A59"/>
    <w:rsid w:val="00231E96"/>
    <w:rsid w:val="00240792"/>
    <w:rsid w:val="00245D0A"/>
    <w:rsid w:val="00253D06"/>
    <w:rsid w:val="00267B82"/>
    <w:rsid w:val="002906CF"/>
    <w:rsid w:val="00293B70"/>
    <w:rsid w:val="002946EF"/>
    <w:rsid w:val="002A33FE"/>
    <w:rsid w:val="002D0139"/>
    <w:rsid w:val="002D613C"/>
    <w:rsid w:val="00315C0C"/>
    <w:rsid w:val="0035215F"/>
    <w:rsid w:val="003538D8"/>
    <w:rsid w:val="00391F5A"/>
    <w:rsid w:val="003A56C0"/>
    <w:rsid w:val="003E7616"/>
    <w:rsid w:val="00474C32"/>
    <w:rsid w:val="0047631E"/>
    <w:rsid w:val="00496182"/>
    <w:rsid w:val="004D729F"/>
    <w:rsid w:val="004F6E7C"/>
    <w:rsid w:val="00501003"/>
    <w:rsid w:val="00515EEA"/>
    <w:rsid w:val="005A0B78"/>
    <w:rsid w:val="005B0C3D"/>
    <w:rsid w:val="005C386F"/>
    <w:rsid w:val="005C39E0"/>
    <w:rsid w:val="005C4567"/>
    <w:rsid w:val="005C5E40"/>
    <w:rsid w:val="005D75A6"/>
    <w:rsid w:val="005F55F9"/>
    <w:rsid w:val="00602F11"/>
    <w:rsid w:val="00605ADC"/>
    <w:rsid w:val="00613C9C"/>
    <w:rsid w:val="00626660"/>
    <w:rsid w:val="00663D5A"/>
    <w:rsid w:val="00665D89"/>
    <w:rsid w:val="0067599D"/>
    <w:rsid w:val="00676618"/>
    <w:rsid w:val="00682221"/>
    <w:rsid w:val="00690432"/>
    <w:rsid w:val="0069483F"/>
    <w:rsid w:val="006A1FAA"/>
    <w:rsid w:val="006B6899"/>
    <w:rsid w:val="006C51D3"/>
    <w:rsid w:val="007246B0"/>
    <w:rsid w:val="00725D6C"/>
    <w:rsid w:val="00777819"/>
    <w:rsid w:val="00783CD5"/>
    <w:rsid w:val="00802C6A"/>
    <w:rsid w:val="008205A4"/>
    <w:rsid w:val="00832ED1"/>
    <w:rsid w:val="00872A6A"/>
    <w:rsid w:val="008A638E"/>
    <w:rsid w:val="008B1764"/>
    <w:rsid w:val="008C1874"/>
    <w:rsid w:val="008D1E70"/>
    <w:rsid w:val="008D285F"/>
    <w:rsid w:val="00906F9F"/>
    <w:rsid w:val="00955BE0"/>
    <w:rsid w:val="0098238F"/>
    <w:rsid w:val="009B53EE"/>
    <w:rsid w:val="009C4719"/>
    <w:rsid w:val="009F626C"/>
    <w:rsid w:val="00A07150"/>
    <w:rsid w:val="00A145E4"/>
    <w:rsid w:val="00A15508"/>
    <w:rsid w:val="00A268CB"/>
    <w:rsid w:val="00A514E4"/>
    <w:rsid w:val="00A762CC"/>
    <w:rsid w:val="00A87518"/>
    <w:rsid w:val="00AA10B1"/>
    <w:rsid w:val="00AA7C6D"/>
    <w:rsid w:val="00AB4582"/>
    <w:rsid w:val="00AB6D81"/>
    <w:rsid w:val="00AF3434"/>
    <w:rsid w:val="00AF53FE"/>
    <w:rsid w:val="00B3695B"/>
    <w:rsid w:val="00B5312C"/>
    <w:rsid w:val="00B577C8"/>
    <w:rsid w:val="00B57F9E"/>
    <w:rsid w:val="00B67BC9"/>
    <w:rsid w:val="00B9094E"/>
    <w:rsid w:val="00BD0599"/>
    <w:rsid w:val="00BE47EA"/>
    <w:rsid w:val="00C10DFF"/>
    <w:rsid w:val="00C22AA8"/>
    <w:rsid w:val="00C47B78"/>
    <w:rsid w:val="00C51AB4"/>
    <w:rsid w:val="00C623C6"/>
    <w:rsid w:val="00C719BA"/>
    <w:rsid w:val="00CE4743"/>
    <w:rsid w:val="00CE50A9"/>
    <w:rsid w:val="00D06762"/>
    <w:rsid w:val="00D11E2F"/>
    <w:rsid w:val="00D17092"/>
    <w:rsid w:val="00D50BD5"/>
    <w:rsid w:val="00D53313"/>
    <w:rsid w:val="00D63B6D"/>
    <w:rsid w:val="00D96B5B"/>
    <w:rsid w:val="00DA28B8"/>
    <w:rsid w:val="00DA543B"/>
    <w:rsid w:val="00DE0275"/>
    <w:rsid w:val="00DE1E7E"/>
    <w:rsid w:val="00E02263"/>
    <w:rsid w:val="00E76ADA"/>
    <w:rsid w:val="00E9094B"/>
    <w:rsid w:val="00EB09A1"/>
    <w:rsid w:val="00EB7CE2"/>
    <w:rsid w:val="00EC1810"/>
    <w:rsid w:val="00EE1E5A"/>
    <w:rsid w:val="00EE51EC"/>
    <w:rsid w:val="00EF457B"/>
    <w:rsid w:val="00F055D3"/>
    <w:rsid w:val="00F075CA"/>
    <w:rsid w:val="00F078CE"/>
    <w:rsid w:val="00F50350"/>
    <w:rsid w:val="00F53383"/>
    <w:rsid w:val="00FA1634"/>
    <w:rsid w:val="00FA42AB"/>
    <w:rsid w:val="00FC4287"/>
    <w:rsid w:val="00FD3850"/>
    <w:rsid w:val="05673D6C"/>
    <w:rsid w:val="138B58D9"/>
    <w:rsid w:val="27F7EC62"/>
    <w:rsid w:val="2A21552D"/>
    <w:rsid w:val="37FF048E"/>
    <w:rsid w:val="3881462B"/>
    <w:rsid w:val="3F7FD2D7"/>
    <w:rsid w:val="406D7E29"/>
    <w:rsid w:val="4FB5BE95"/>
    <w:rsid w:val="5BF12B89"/>
    <w:rsid w:val="5C758237"/>
    <w:rsid w:val="5FAFCEC9"/>
    <w:rsid w:val="62D96C8E"/>
    <w:rsid w:val="64FA6324"/>
    <w:rsid w:val="73776EC0"/>
    <w:rsid w:val="73FE9520"/>
    <w:rsid w:val="757340E1"/>
    <w:rsid w:val="75DA1BC6"/>
    <w:rsid w:val="797E379D"/>
    <w:rsid w:val="79A22023"/>
    <w:rsid w:val="7E4E705D"/>
    <w:rsid w:val="7EFB4894"/>
    <w:rsid w:val="7EFFB58D"/>
    <w:rsid w:val="7F7BBF53"/>
    <w:rsid w:val="7FB9797A"/>
    <w:rsid w:val="7FDAD19C"/>
    <w:rsid w:val="97E77D75"/>
    <w:rsid w:val="9FF6A764"/>
    <w:rsid w:val="A2FE965C"/>
    <w:rsid w:val="A3F71914"/>
    <w:rsid w:val="BC5E404A"/>
    <w:rsid w:val="C6D96A87"/>
    <w:rsid w:val="F42F0955"/>
    <w:rsid w:val="F5F64C14"/>
    <w:rsid w:val="F7BF3063"/>
    <w:rsid w:val="F8D7B89A"/>
    <w:rsid w:val="FDFF2258"/>
    <w:rsid w:val="FEF68E12"/>
    <w:rsid w:val="FFA6C6CA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iPriority="9" w:name="heading 2"/>
    <w:lsdException w:qFormat="1" w:uiPriority="9" w:semiHidden="0" w:name="heading 3"/>
    <w:lsdException w:qFormat="1" w:uiPriority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iPriority="0" w:name="heading 7"/>
    <w:lsdException w:qFormat="1" w:uiPriority="0" w:name="heading 8"/>
    <w:lsdException w:qFormat="1" w:uiPriority="0" w:name="heading 9"/>
    <w:lsdException w:uiPriority="0" w:name="index 1"/>
    <w:lsdException w:uiPriority="0" w:name="index 2"/>
    <w:lsdException w:uiPriority="0" w:name="index 3"/>
    <w:lsdException w:uiPriority="0" w:name="index 4"/>
    <w:lsdException w:uiPriority="0" w:name="index 5"/>
    <w:lsdException w:uiPriority="0" w:name="index 6"/>
    <w:lsdException w:uiPriority="0" w:name="index 7"/>
    <w:lsdException w:uiPriority="0" w:name="index 8"/>
    <w:lsdException w:uiPriority="0" w:name="index 9"/>
    <w:lsdException w:uiPriority="0" w:name="toc 1"/>
    <w:lsdException w:uiPriority="0" w:name="toc 2"/>
    <w:lsdException w:uiPriority="0" w:name="toc 3"/>
    <w:lsdException w:uiPriority="0" w:name="toc 4"/>
    <w:lsdException w:uiPriority="0" w:name="toc 5"/>
    <w:lsdException w:uiPriority="0" w:name="toc 6"/>
    <w:lsdException w:uiPriority="0" w:name="toc 7"/>
    <w:lsdException w:uiPriority="0" w:name="toc 8"/>
    <w:lsdException w:uiPriority="0" w:name="toc 9"/>
    <w:lsdException w:uiPriority="0" w:name="Normal Indent"/>
    <w:lsdException w:uiPriority="0" w:name="footnote text"/>
    <w:lsdException w:qFormat="1" w:unhideWhenUsed="0" w:uiPriority="0" w:semiHidden="0" w:name="annotation text"/>
    <w:lsdException w:qFormat="1" w:unhideWhenUsed="0" w:uiPriority="99" w:semiHidden="0" w:name="header"/>
    <w:lsdException w:qFormat="1" w:uiPriority="99" w:semiHidden="0" w:name="footer"/>
    <w:lsdException w:uiPriority="0" w:name="index heading"/>
    <w:lsdException w:qFormat="1" w:uiPriority="0" w:name="caption"/>
    <w:lsdException w:uiPriority="0" w:name="table of figures"/>
    <w:lsdException w:uiPriority="0" w:name="envelope address"/>
    <w:lsdException w:uiPriority="0" w:name="envelope return"/>
    <w:lsdException w:uiPriority="0" w:name="footnote reference"/>
    <w:lsdException w:qFormat="1" w:unhideWhenUsed="0" w:uiPriority="0" w:semiHidden="0" w:name="annotation reference"/>
    <w:lsdException w:uiPriority="0" w:name="line number"/>
    <w:lsdException w:qFormat="1" w:uiPriority="99" w:semiHidden="0" w:name="page number"/>
    <w:lsdException w:uiPriority="0" w:name="endnote reference"/>
    <w:lsdException w:uiPriority="0" w:name="endnote text"/>
    <w:lsdException w:unhideWhenUsed="0" w:uiPriority="0" w:semiHidden="0" w:name="table of authorities"/>
    <w:lsdException w:uiPriority="0" w:name="macro"/>
    <w:lsdException w:uiPriority="0" w:name="toa heading"/>
    <w:lsdException w:unhideWhenUsed="0" w:uiPriority="0" w:semiHidden="0" w:name="List"/>
    <w:lsdException w:unhideWhenUsed="0" w:uiPriority="0" w:semiHidden="0" w:name="List Bullet"/>
    <w:lsdException w:uiPriority="0" w:name="List Number"/>
    <w:lsdException w:uiPriority="0" w:name="List 2"/>
    <w:lsdException w:uiPriority="0" w:name="List 3"/>
    <w:lsdException w:uiPriority="0" w:name="List 4"/>
    <w:lsdException w:uiPriority="0" w:name="List 5"/>
    <w:lsdException w:uiPriority="0" w:name="List Bullet 2"/>
    <w:lsdException w:uiPriority="0" w:name="List Bullet 3"/>
    <w:lsdException w:uiPriority="0" w:name="List Bullet 4"/>
    <w:lsdException w:uiPriority="0" w:name="List Bullet 5"/>
    <w:lsdException w:uiPriority="0" w:name="List Number 2"/>
    <w:lsdException w:uiPriority="0" w:name="List Number 3"/>
    <w:lsdException w:uiPriority="0" w:name="List Number 4"/>
    <w:lsdException w:uiPriority="0" w:name="List Number 5"/>
    <w:lsdException w:qFormat="1" w:unhideWhenUsed="0" w:uiPriority="0" w:semiHidden="0" w:name="Title"/>
    <w:lsdException w:uiPriority="0" w:name="Closing"/>
    <w:lsdException w:uiPriority="0" w:name="Signature"/>
    <w:lsdException w:qFormat="1" w:uiPriority="1" w:name="Default Paragraph Font"/>
    <w:lsdException w:uiPriority="0" w:name="Body Text"/>
    <w:lsdException w:qFormat="1" w:unhideWhenUsed="0" w:uiPriority="99" w:semiHidden="0" w:name="Body Text Indent"/>
    <w:lsdException w:uiPriority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iPriority="0" w:name="Message Header"/>
    <w:lsdException w:qFormat="1" w:unhideWhenUsed="0" w:uiPriority="0" w:semiHidden="0" w:name="Subtitle"/>
    <w:lsdException w:uiPriority="0" w:name="Salutation"/>
    <w:lsdException w:uiPriority="0" w:name="Date"/>
    <w:lsdException w:uiPriority="0" w:name="Body Text First Indent"/>
    <w:lsdException w:uiPriority="0" w:name="Body Text First Indent 2"/>
    <w:lsdException w:uiPriority="0" w:name="Note Heading"/>
    <w:lsdException w:uiPriority="0" w:name="Body Text 2"/>
    <w:lsdException w:uiPriority="0" w:name="Body Text 3"/>
    <w:lsdException w:qFormat="1" w:unhideWhenUsed="0" w:uiPriority="99" w:semiHidden="0" w:name="Body Text Indent 2"/>
    <w:lsdException w:uiPriority="0" w:name="Body Text Indent 3"/>
    <w:lsdException w:uiPriority="0" w:name="Block Text"/>
    <w:lsdException w:qFormat="1" w:uiPriority="99" w:semiHidden="0" w:name="Hyperlink"/>
    <w:lsdException w:uiPriority="0" w:name="FollowedHyperlink"/>
    <w:lsdException w:qFormat="1" w:unhideWhenUsed="0" w:uiPriority="22" w:semiHidden="0" w:name="Strong"/>
    <w:lsdException w:qFormat="1" w:unhideWhenUsed="0" w:uiPriority="0" w:semiHidden="0" w:name="Emphasis"/>
    <w:lsdException w:uiPriority="0" w:name="Document Map"/>
    <w:lsdException w:uiPriority="0" w:name="Plain Text"/>
    <w:lsdException w:uiPriority="0" w:name="E-mail Signature"/>
    <w:lsdException w:qFormat="1" w:uiPriority="0" w:semiHidden="0" w:name="Normal (Web)"/>
    <w:lsdException w:uiPriority="0" w:name="HTML Acronym"/>
    <w:lsdException w:uiPriority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uiPriority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1"/>
    <w:pPr>
      <w:widowControl w:val="0"/>
      <w:autoSpaceDE w:val="0"/>
      <w:autoSpaceDN w:val="0"/>
    </w:pPr>
    <w:rPr>
      <w:rFonts w:ascii="仿宋" w:hAnsi="仿宋" w:eastAsia="仿宋" w:cs="仿宋"/>
      <w:sz w:val="22"/>
      <w:szCs w:val="22"/>
      <w:lang w:val="zh-CN" w:eastAsia="zh-CN" w:bidi="zh-CN"/>
    </w:rPr>
  </w:style>
  <w:style w:type="paragraph" w:styleId="2">
    <w:name w:val="heading 2"/>
    <w:basedOn w:val="1"/>
    <w:next w:val="1"/>
    <w:link w:val="19"/>
    <w:semiHidden/>
    <w:unhideWhenUsed/>
    <w:qFormat/>
    <w:uiPriority w:val="9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paragraph" w:styleId="3">
    <w:name w:val="heading 3"/>
    <w:basedOn w:val="1"/>
    <w:next w:val="1"/>
    <w:link w:val="20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5"/>
    <w:basedOn w:val="1"/>
    <w:next w:val="1"/>
    <w:link w:val="24"/>
    <w:qFormat/>
    <w:uiPriority w:val="0"/>
    <w:pPr>
      <w:keepNext/>
      <w:keepLines/>
      <w:autoSpaceDE/>
      <w:autoSpaceDN/>
      <w:spacing w:before="280" w:after="290" w:line="376" w:lineRule="auto"/>
      <w:jc w:val="both"/>
      <w:outlineLvl w:val="4"/>
    </w:pPr>
    <w:rPr>
      <w:rFonts w:ascii="Calibri" w:hAnsi="Calibri" w:eastAsia="宋体" w:cs="Times New Roman"/>
      <w:b/>
      <w:bCs/>
      <w:kern w:val="2"/>
      <w:sz w:val="28"/>
      <w:szCs w:val="28"/>
      <w:lang w:val="en-US" w:bidi="ar-SA"/>
    </w:rPr>
  </w:style>
  <w:style w:type="paragraph" w:styleId="5">
    <w:name w:val="heading 6"/>
    <w:basedOn w:val="1"/>
    <w:next w:val="1"/>
    <w:link w:val="25"/>
    <w:qFormat/>
    <w:uiPriority w:val="0"/>
    <w:pPr>
      <w:keepNext/>
      <w:keepLines/>
      <w:autoSpaceDE/>
      <w:autoSpaceDN/>
      <w:spacing w:before="240" w:after="64" w:line="320" w:lineRule="auto"/>
      <w:jc w:val="both"/>
      <w:outlineLvl w:val="5"/>
    </w:pPr>
    <w:rPr>
      <w:rFonts w:ascii="等线 Light" w:hAnsi="等线 Light" w:eastAsia="等线 Light" w:cs="Times New Roman"/>
      <w:b/>
      <w:bCs/>
      <w:kern w:val="2"/>
      <w:sz w:val="24"/>
      <w:szCs w:val="24"/>
      <w:lang w:val="en-US" w:bidi="ar-SA"/>
    </w:rPr>
  </w:style>
  <w:style w:type="character" w:default="1" w:styleId="14">
    <w:name w:val="Default Paragraph Font"/>
    <w:semiHidden/>
    <w:unhideWhenUsed/>
    <w:qFormat/>
    <w:uiPriority w:val="1"/>
  </w:style>
  <w:style w:type="table" w:default="1" w:styleId="13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annotation text"/>
    <w:basedOn w:val="1"/>
    <w:qFormat/>
    <w:uiPriority w:val="0"/>
  </w:style>
  <w:style w:type="paragraph" w:styleId="7">
    <w:name w:val="Body Text Indent"/>
    <w:basedOn w:val="1"/>
    <w:link w:val="30"/>
    <w:qFormat/>
    <w:uiPriority w:val="99"/>
    <w:pPr>
      <w:spacing w:after="120"/>
      <w:ind w:left="420" w:leftChars="200"/>
    </w:pPr>
  </w:style>
  <w:style w:type="paragraph" w:styleId="8">
    <w:name w:val="Body Text Indent 2"/>
    <w:basedOn w:val="1"/>
    <w:link w:val="28"/>
    <w:qFormat/>
    <w:uiPriority w:val="99"/>
    <w:pPr>
      <w:autoSpaceDE/>
      <w:autoSpaceDN/>
      <w:ind w:left="1200" w:hanging="1200" w:hangingChars="500"/>
    </w:pPr>
    <w:rPr>
      <w:rFonts w:asciiTheme="minorHAnsi" w:hAnsiTheme="minorHAnsi" w:eastAsiaTheme="minorEastAsia" w:cstheme="minorBidi"/>
      <w:kern w:val="2"/>
      <w:sz w:val="24"/>
      <w:szCs w:val="24"/>
      <w:lang w:val="en-US" w:bidi="ar-SA"/>
    </w:rPr>
  </w:style>
  <w:style w:type="paragraph" w:styleId="9">
    <w:name w:val="Balloon Text"/>
    <w:basedOn w:val="1"/>
    <w:link w:val="22"/>
    <w:qFormat/>
    <w:uiPriority w:val="0"/>
    <w:rPr>
      <w:sz w:val="18"/>
      <w:szCs w:val="18"/>
    </w:rPr>
  </w:style>
  <w:style w:type="paragraph" w:styleId="10">
    <w:name w:val="footer"/>
    <w:basedOn w:val="1"/>
    <w:unhideWhenUsed/>
    <w:qFormat/>
    <w:uiPriority w:val="99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11">
    <w:name w:val="header"/>
    <w:basedOn w:val="1"/>
    <w:link w:val="21"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2">
    <w:name w:val="Normal (Web)"/>
    <w:basedOn w:val="1"/>
    <w:unhideWhenUsed/>
    <w:qFormat/>
    <w:uiPriority w:val="0"/>
    <w:pPr>
      <w:widowControl/>
      <w:autoSpaceDE/>
      <w:autoSpaceDN/>
      <w:spacing w:before="100" w:beforeAutospacing="1" w:after="100" w:afterAutospacing="1"/>
    </w:pPr>
    <w:rPr>
      <w:rFonts w:ascii="宋体" w:hAnsi="宋体" w:eastAsia="宋体" w:cs="宋体"/>
      <w:sz w:val="24"/>
      <w:szCs w:val="24"/>
      <w:lang w:val="en-US" w:bidi="ar-SA"/>
    </w:rPr>
  </w:style>
  <w:style w:type="character" w:styleId="15">
    <w:name w:val="Strong"/>
    <w:basedOn w:val="14"/>
    <w:qFormat/>
    <w:uiPriority w:val="22"/>
    <w:rPr>
      <w:b/>
      <w:bCs/>
    </w:rPr>
  </w:style>
  <w:style w:type="character" w:styleId="16">
    <w:name w:val="page number"/>
    <w:basedOn w:val="14"/>
    <w:unhideWhenUsed/>
    <w:qFormat/>
    <w:uiPriority w:val="99"/>
  </w:style>
  <w:style w:type="character" w:styleId="17">
    <w:name w:val="Hyperlink"/>
    <w:basedOn w:val="14"/>
    <w:unhideWhenUsed/>
    <w:qFormat/>
    <w:uiPriority w:val="99"/>
    <w:rPr>
      <w:color w:val="0000FF"/>
      <w:u w:val="single"/>
    </w:rPr>
  </w:style>
  <w:style w:type="character" w:styleId="18">
    <w:name w:val="annotation reference"/>
    <w:basedOn w:val="14"/>
    <w:qFormat/>
    <w:uiPriority w:val="0"/>
    <w:rPr>
      <w:sz w:val="21"/>
      <w:szCs w:val="21"/>
    </w:rPr>
  </w:style>
  <w:style w:type="character" w:customStyle="1" w:styleId="19">
    <w:name w:val="标题 2 字符"/>
    <w:basedOn w:val="14"/>
    <w:link w:val="2"/>
    <w:semiHidden/>
    <w:qFormat/>
    <w:uiPriority w:val="0"/>
    <w:rPr>
      <w:rFonts w:asciiTheme="majorHAnsi" w:hAnsiTheme="majorHAnsi" w:eastAsiaTheme="majorEastAsia" w:cstheme="majorBidi"/>
      <w:b/>
      <w:bCs/>
      <w:sz w:val="32"/>
      <w:szCs w:val="32"/>
      <w:lang w:val="zh-CN" w:bidi="zh-CN"/>
    </w:rPr>
  </w:style>
  <w:style w:type="character" w:customStyle="1" w:styleId="20">
    <w:name w:val="标题 3 字符"/>
    <w:basedOn w:val="14"/>
    <w:link w:val="3"/>
    <w:qFormat/>
    <w:uiPriority w:val="0"/>
    <w:rPr>
      <w:rFonts w:ascii="仿宋" w:hAnsi="仿宋" w:eastAsia="仿宋" w:cs="仿宋"/>
      <w:b/>
      <w:bCs/>
      <w:sz w:val="32"/>
      <w:szCs w:val="32"/>
      <w:lang w:val="zh-CN" w:bidi="zh-CN"/>
    </w:rPr>
  </w:style>
  <w:style w:type="character" w:customStyle="1" w:styleId="21">
    <w:name w:val="页眉 字符"/>
    <w:basedOn w:val="14"/>
    <w:link w:val="11"/>
    <w:qFormat/>
    <w:uiPriority w:val="99"/>
    <w:rPr>
      <w:rFonts w:ascii="仿宋" w:hAnsi="仿宋" w:eastAsia="仿宋" w:cs="仿宋"/>
      <w:sz w:val="18"/>
      <w:szCs w:val="18"/>
      <w:lang w:val="zh-CN" w:bidi="zh-CN"/>
    </w:rPr>
  </w:style>
  <w:style w:type="character" w:customStyle="1" w:styleId="22">
    <w:name w:val="批注框文本 字符"/>
    <w:basedOn w:val="14"/>
    <w:link w:val="9"/>
    <w:qFormat/>
    <w:uiPriority w:val="0"/>
    <w:rPr>
      <w:rFonts w:ascii="仿宋" w:hAnsi="仿宋" w:eastAsia="仿宋" w:cs="仿宋"/>
      <w:sz w:val="18"/>
      <w:szCs w:val="18"/>
      <w:lang w:val="zh-CN" w:bidi="zh-CN"/>
    </w:rPr>
  </w:style>
  <w:style w:type="character" w:customStyle="1" w:styleId="23">
    <w:name w:val="clickstyle42196"/>
    <w:basedOn w:val="14"/>
    <w:qFormat/>
    <w:uiPriority w:val="0"/>
  </w:style>
  <w:style w:type="character" w:customStyle="1" w:styleId="24">
    <w:name w:val="标题 5 字符"/>
    <w:basedOn w:val="14"/>
    <w:link w:val="4"/>
    <w:qFormat/>
    <w:uiPriority w:val="0"/>
    <w:rPr>
      <w:rFonts w:ascii="Calibri" w:hAnsi="Calibri" w:eastAsia="宋体" w:cs="Times New Roman"/>
      <w:b/>
      <w:bCs/>
      <w:kern w:val="2"/>
      <w:sz w:val="28"/>
      <w:szCs w:val="28"/>
    </w:rPr>
  </w:style>
  <w:style w:type="character" w:customStyle="1" w:styleId="25">
    <w:name w:val="标题 6 字符"/>
    <w:basedOn w:val="14"/>
    <w:link w:val="5"/>
    <w:qFormat/>
    <w:uiPriority w:val="0"/>
    <w:rPr>
      <w:rFonts w:ascii="等线 Light" w:hAnsi="等线 Light" w:eastAsia="等线 Light" w:cs="Times New Roman"/>
      <w:b/>
      <w:bCs/>
      <w:kern w:val="2"/>
      <w:sz w:val="24"/>
      <w:szCs w:val="24"/>
    </w:rPr>
  </w:style>
  <w:style w:type="paragraph" w:customStyle="1" w:styleId="26">
    <w:name w:val="列出段落1"/>
    <w:basedOn w:val="1"/>
    <w:qFormat/>
    <w:uiPriority w:val="0"/>
    <w:pPr>
      <w:autoSpaceDE/>
      <w:autoSpaceDN/>
      <w:ind w:firstLine="420" w:firstLineChars="200"/>
      <w:jc w:val="both"/>
    </w:pPr>
    <w:rPr>
      <w:rFonts w:ascii="Calibri" w:hAnsi="Calibri" w:eastAsia="宋体" w:cs="Times New Roman"/>
      <w:kern w:val="2"/>
      <w:sz w:val="21"/>
      <w:lang w:val="en-US" w:bidi="ar-SA"/>
    </w:rPr>
  </w:style>
  <w:style w:type="paragraph" w:styleId="27">
    <w:name w:val="List Paragraph"/>
    <w:basedOn w:val="1"/>
    <w:qFormat/>
    <w:uiPriority w:val="99"/>
    <w:pPr>
      <w:autoSpaceDE/>
      <w:autoSpaceDN/>
      <w:ind w:firstLine="420" w:firstLineChars="200"/>
      <w:jc w:val="both"/>
    </w:pPr>
    <w:rPr>
      <w:rFonts w:ascii="Calibri" w:hAnsi="Calibri" w:eastAsia="宋体" w:cs="Times New Roman"/>
      <w:kern w:val="2"/>
      <w:sz w:val="21"/>
      <w:lang w:val="en-US" w:bidi="ar-SA"/>
    </w:rPr>
  </w:style>
  <w:style w:type="character" w:customStyle="1" w:styleId="28">
    <w:name w:val="正文文本缩进 2 字符"/>
    <w:basedOn w:val="14"/>
    <w:link w:val="8"/>
    <w:qFormat/>
    <w:uiPriority w:val="0"/>
    <w:rPr>
      <w:kern w:val="2"/>
      <w:sz w:val="24"/>
      <w:szCs w:val="24"/>
    </w:rPr>
  </w:style>
  <w:style w:type="character" w:customStyle="1" w:styleId="29">
    <w:name w:val="NormalCharacter"/>
    <w:semiHidden/>
    <w:qFormat/>
    <w:uiPriority w:val="0"/>
  </w:style>
  <w:style w:type="character" w:customStyle="1" w:styleId="30">
    <w:name w:val="正文文本缩进 字符"/>
    <w:basedOn w:val="14"/>
    <w:link w:val="7"/>
    <w:qFormat/>
    <w:uiPriority w:val="0"/>
    <w:rPr>
      <w:rFonts w:ascii="仿宋" w:hAnsi="仿宋" w:eastAsia="仿宋" w:cs="仿宋"/>
      <w:sz w:val="22"/>
      <w:szCs w:val="22"/>
      <w:lang w:val="zh-CN" w:bidi="zh-CN"/>
    </w:rPr>
  </w:style>
  <w:style w:type="character" w:customStyle="1" w:styleId="31">
    <w:name w:val="PageNumber"/>
    <w:basedOn w:val="29"/>
    <w:qFormat/>
    <w:uiPriority w:val="0"/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customStyle="1" w:styleId="32">
    <w:name w:val="15"/>
    <w:basedOn w:val="14"/>
    <w:qFormat/>
    <w:uiPriority w:val="0"/>
    <w:rPr>
      <w:rFonts w:hint="default" w:ascii="Times New Roman" w:hAnsi="Times New Roman" w:cs="Times New Roman"/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jpeg"/><Relationship Id="rId7" Type="http://schemas.openxmlformats.org/officeDocument/2006/relationships/image" Target="media/image3.png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0" Type="http://schemas.openxmlformats.org/officeDocument/2006/relationships/fontTable" Target="fontTable.xml"/><Relationship Id="rId3" Type="http://schemas.openxmlformats.org/officeDocument/2006/relationships/footer" Target="footer1.xml"/><Relationship Id="rId29" Type="http://schemas.openxmlformats.org/officeDocument/2006/relationships/customXml" Target="../customXml/item1.xml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10</Pages>
  <Words>1229</Words>
  <Characters>1313</Characters>
  <Lines>11</Lines>
  <Paragraphs>3</Paragraphs>
  <TotalTime>31</TotalTime>
  <ScaleCrop>false</ScaleCrop>
  <LinksUpToDate>false</LinksUpToDate>
  <CharactersWithSpaces>1321</CharactersWithSpaces>
  <Application>WPS Office_11.1.0.11691_F1E327BC-269C-435d-A152-05C5408002CA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2022-05-19T02:12:00Z</dcterms:created>
  <dc:creator>罗剑</dc:creator>
  <cp:lastModifiedBy>王蕾</cp:lastModifiedBy>
  <dcterms:modified xsi:type="dcterms:W3CDTF">2022-05-19T08:18:27Z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2052-11.1.0.11691</vt:lpwstr>
  </property>
  <property fmtid="{D5CDD505-2E9C-101B-9397-08002B2CF9AE}" pid="3" name="ICV">
    <vt:lpwstr>EDF24C753B2342B4A86539BCCBF89E4B</vt:lpwstr>
  </property>
</Properties>
</file>