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rPr>
          <w:rFonts w:ascii="仿宋_GB2312" w:hAnsi="仿宋_GB2312" w:eastAsia="仿宋_GB2312" w:cs="仿宋_GB2312"/>
          <w:b/>
          <w:kern w:val="0"/>
          <w:sz w:val="30"/>
          <w:szCs w:val="30"/>
        </w:rPr>
      </w:pPr>
      <w:bookmarkStart w:id="0" w:name="_Toc320784368"/>
      <w:bookmarkStart w:id="1" w:name="_Toc320784367"/>
      <w:r>
        <w:rPr>
          <w:rFonts w:hint="eastAsia" w:ascii="仿宋_GB2312" w:hAnsi="仿宋_GB2312" w:eastAsia="仿宋_GB2312" w:cs="仿宋_GB2312"/>
          <w:b/>
          <w:kern w:val="0"/>
          <w:sz w:val="30"/>
          <w:szCs w:val="30"/>
        </w:rPr>
        <w:t>数字媒体技术专业2022年高职提前招生综合素质测试方案</w:t>
      </w:r>
    </w:p>
    <w:p>
      <w:pPr>
        <w:widowControl/>
        <w:spacing w:line="440" w:lineRule="exact"/>
        <w:jc w:val="center"/>
        <w:rPr>
          <w:rFonts w:ascii="仿宋_GB2312" w:hAnsi="仿宋_GB2312" w:eastAsia="仿宋_GB2312" w:cs="仿宋_GB2312"/>
          <w:b/>
          <w:kern w:val="0"/>
          <w:sz w:val="30"/>
          <w:szCs w:val="30"/>
        </w:rPr>
      </w:pPr>
      <w:r>
        <w:rPr>
          <w:rFonts w:ascii="仿宋_GB2312" w:hAnsi="仿宋_GB2312" w:eastAsia="仿宋_GB2312" w:cs="仿宋_GB2312"/>
          <w:b/>
          <w:kern w:val="0"/>
          <w:sz w:val="30"/>
          <w:szCs w:val="30"/>
        </w:rPr>
        <w:t>（</w:t>
      </w:r>
      <w:r>
        <w:rPr>
          <w:rFonts w:hint="eastAsia" w:ascii="仿宋_GB2312" w:hAnsi="仿宋_GB2312" w:eastAsia="仿宋_GB2312" w:cs="仿宋_GB2312"/>
          <w:b/>
          <w:kern w:val="0"/>
          <w:sz w:val="30"/>
          <w:szCs w:val="30"/>
        </w:rPr>
        <w:t>普高招生考生</w:t>
      </w:r>
      <w:r>
        <w:rPr>
          <w:rFonts w:ascii="仿宋_GB2312" w:hAnsi="仿宋_GB2312" w:eastAsia="仿宋_GB2312" w:cs="仿宋_GB2312"/>
          <w:b/>
          <w:kern w:val="0"/>
          <w:sz w:val="30"/>
          <w:szCs w:val="30"/>
        </w:rPr>
        <w:t>适用）</w:t>
      </w:r>
    </w:p>
    <w:p>
      <w:pPr>
        <w:widowControl/>
        <w:spacing w:line="440" w:lineRule="exact"/>
        <w:jc w:val="center"/>
        <w:rPr>
          <w:b/>
          <w:kern w:val="0"/>
          <w:sz w:val="32"/>
          <w:szCs w:val="32"/>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测试目的</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综合素质测试主要考查考生学习能力、知识结构、语言表达能力、理解与反应能力、综合心理素质、创新思维、职业潜能等综合素质。</w:t>
      </w:r>
    </w:p>
    <w:p>
      <w:pPr>
        <w:widowControl/>
        <w:shd w:val="solid" w:color="FFFFFF" w:fill="auto"/>
        <w:autoSpaceDN w:val="0"/>
        <w:spacing w:line="440" w:lineRule="exact"/>
        <w:ind w:firstLine="720" w:firstLineChars="300"/>
        <w:jc w:val="left"/>
        <w:rPr>
          <w:rFonts w:ascii="仿宋_GB2312" w:hAnsi="仿宋_GB2312" w:eastAsia="仿宋_GB2312" w:cs="仿宋_GB2312"/>
          <w:sz w:val="24"/>
          <w:shd w:val="clear" w:color="auto" w:fill="FFFFFF"/>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测试内容</w:t>
      </w:r>
    </w:p>
    <w:p>
      <w:pPr>
        <w:widowControl/>
        <w:shd w:val="solid" w:color="FFFFFF" w:fill="auto"/>
        <w:autoSpaceDN w:val="0"/>
        <w:spacing w:line="440" w:lineRule="exact"/>
        <w:ind w:firstLine="480" w:firstLineChars="20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（一）沟通协作能力</w:t>
      </w:r>
    </w:p>
    <w:p>
      <w:pPr>
        <w:widowControl/>
        <w:shd w:val="solid" w:color="FFFFFF" w:fill="auto"/>
        <w:autoSpaceDN w:val="0"/>
        <w:spacing w:line="440" w:lineRule="exact"/>
        <w:ind w:firstLine="480" w:firstLineChars="20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要求考生具备有效沟通协作的能力，能够根据所提供的工作模拟情境做出正确的分析和判断，能通过清晰而有说服力的陈述观点，有效的分析数据，明智的规划行动来达到有效沟通的目的。</w:t>
      </w:r>
    </w:p>
    <w:p>
      <w:pPr>
        <w:widowControl/>
        <w:shd w:val="solid" w:color="FFFFFF" w:fill="auto"/>
        <w:autoSpaceDN w:val="0"/>
        <w:spacing w:line="440" w:lineRule="exact"/>
        <w:ind w:firstLine="480" w:firstLineChars="20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（二）创新与应变能力</w:t>
      </w:r>
    </w:p>
    <w:p>
      <w:pPr>
        <w:widowControl/>
        <w:shd w:val="solid" w:color="FFFFFF" w:fill="auto"/>
        <w:autoSpaceDN w:val="0"/>
        <w:spacing w:line="440" w:lineRule="exact"/>
        <w:ind w:firstLine="480" w:firstLineChars="20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要求考生能有效利用已学知识，善于观察和分析，发现新问题，提出新想法，具备创新意识和基础创新能力。面对突发情况，能够快速发现问题根源，制定合理可行的应对方案。</w:t>
      </w:r>
    </w:p>
    <w:p>
      <w:pPr>
        <w:widowControl/>
        <w:shd w:val="solid" w:color="FFFFFF" w:fill="auto"/>
        <w:autoSpaceDN w:val="0"/>
        <w:spacing w:line="440" w:lineRule="exact"/>
        <w:ind w:firstLine="480" w:firstLineChars="20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（三）专业认知与潜力</w:t>
      </w:r>
    </w:p>
    <w:p>
      <w:pPr>
        <w:widowControl/>
        <w:shd w:val="solid" w:color="FFFFFF" w:fill="auto"/>
        <w:autoSpaceDN w:val="0"/>
        <w:spacing w:line="440" w:lineRule="exact"/>
        <w:ind w:firstLine="480" w:firstLineChars="20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要求考生对数字媒体技术专业及行业目前状况有一定的了解及认知。对行业目前现状有一定的了解，清楚自己的性格特点与优劣势，能够明白如何扬长避短，如何发挥潜能，并</w:t>
      </w:r>
      <w:r>
        <w:rPr>
          <w:rFonts w:hint="eastAsia" w:ascii="仿宋_GB2312" w:hAnsi="仿宋_GB2312" w:eastAsia="仿宋_GB2312" w:cs="仿宋_GB2312"/>
          <w:kern w:val="0"/>
          <w:sz w:val="24"/>
          <w:szCs w:val="24"/>
        </w:rPr>
        <w:t>对未来职业有清晰的规划和定位。</w:t>
      </w:r>
    </w:p>
    <w:p>
      <w:pPr>
        <w:widowControl/>
        <w:shd w:val="solid" w:color="FFFFFF" w:fill="auto"/>
        <w:autoSpaceDN w:val="0"/>
        <w:spacing w:line="440" w:lineRule="exact"/>
        <w:ind w:firstLine="480" w:firstLineChars="20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（四）</w:t>
      </w:r>
      <w:r>
        <w:rPr>
          <w:rFonts w:hint="eastAsia" w:ascii="仿宋_GB2312" w:hAnsi="仿宋" w:eastAsia="仿宋_GB2312" w:cs="仿宋"/>
          <w:sz w:val="24"/>
        </w:rPr>
        <w:t>人文与心理素质</w:t>
      </w:r>
    </w:p>
    <w:p>
      <w:pPr>
        <w:widowControl/>
        <w:shd w:val="solid" w:color="FFFFFF" w:fill="auto"/>
        <w:autoSpaceDN w:val="0"/>
        <w:spacing w:line="440" w:lineRule="exact"/>
        <w:ind w:firstLine="480" w:firstLineChars="20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要求考生具备法律、政治、经济、管理、历史、自然、科技等方面常识；要求考生能够具备正确、合理思考的能力，即对事物进行观察、比较、分析、综合、抽象、概括、判断、推理的能力，采用科学的逻辑方法，准确而有条理地表达自己思维过程的能力。创新意识上，对日常社会生活中的问题能提出新的见解。</w:t>
      </w:r>
    </w:p>
    <w:p>
      <w:pPr>
        <w:widowControl/>
        <w:shd w:val="clear" w:color="auto" w:fill="FFFFFF"/>
        <w:spacing w:line="440" w:lineRule="exact"/>
        <w:ind w:left="482"/>
        <w:jc w:val="left"/>
        <w:rPr>
          <w:rFonts w:ascii="仿宋_GB2312" w:hAnsi="仿宋_GB2312" w:eastAsia="仿宋_GB2312" w:cs="仿宋_GB2312"/>
          <w:b/>
          <w:kern w:val="0"/>
          <w:sz w:val="24"/>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测试形式、时间与</w:t>
      </w:r>
      <w:r>
        <w:rPr>
          <w:rFonts w:hint="eastAsia" w:ascii="仿宋_GB2312" w:hAnsi="仿宋_GB2312" w:eastAsia="仿宋_GB2312" w:cs="仿宋_GB2312"/>
          <w:b/>
          <w:kern w:val="0"/>
          <w:sz w:val="24"/>
          <w:lang w:val="en-US" w:eastAsia="zh-CN"/>
        </w:rPr>
        <w:t>手段</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测试形式：</w:t>
      </w:r>
      <w:r>
        <w:rPr>
          <w:rFonts w:hint="eastAsia" w:ascii="仿宋_GB2312" w:hAnsi="仿宋_GB2312" w:eastAsia="仿宋_GB2312" w:cs="仿宋_GB2312"/>
          <w:kern w:val="0"/>
          <w:sz w:val="24"/>
          <w:shd w:val="clear" w:color="auto" w:fill="FFFFFF"/>
          <w:lang w:val="en-US" w:eastAsia="zh-CN"/>
        </w:rPr>
        <w:t>线上结构化</w:t>
      </w:r>
      <w:r>
        <w:rPr>
          <w:rFonts w:hint="eastAsia" w:ascii="仿宋_GB2312" w:hAnsi="仿宋_GB2312" w:eastAsia="仿宋_GB2312" w:cs="仿宋_GB2312"/>
          <w:kern w:val="0"/>
          <w:sz w:val="24"/>
          <w:shd w:val="clear" w:color="auto" w:fill="FFFFFF"/>
        </w:rPr>
        <w:t>面试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测试时间：2022年4月25日（周一），具体考试时间见考前公告或准考证。</w:t>
      </w:r>
    </w:p>
    <w:p>
      <w:pPr>
        <w:widowControl/>
        <w:shd w:val="solid" w:color="FFFFFF" w:fill="auto"/>
        <w:autoSpaceDN w:val="0"/>
        <w:spacing w:line="440" w:lineRule="exact"/>
        <w:ind w:firstLine="480" w:firstLineChars="200"/>
        <w:jc w:val="left"/>
        <w:rPr>
          <w:rFonts w:hint="eastAsia" w:ascii="仿宋_GB2312" w:hAnsi="宋体" w:eastAsia="仿宋_GB2312"/>
          <w:sz w:val="24"/>
          <w:szCs w:val="24"/>
          <w:lang w:val="en-US" w:eastAsia="zh-CN"/>
        </w:rPr>
      </w:pPr>
      <w:r>
        <w:rPr>
          <w:rFonts w:hint="eastAsia" w:ascii="仿宋_GB2312" w:hAnsi="仿宋_GB2312" w:eastAsia="仿宋_GB2312" w:cs="仿宋_GB2312"/>
          <w:kern w:val="0"/>
          <w:sz w:val="24"/>
          <w:shd w:val="clear" w:color="auto" w:fill="FFFFFF"/>
        </w:rPr>
        <w:t>测试</w:t>
      </w:r>
      <w:r>
        <w:rPr>
          <w:rFonts w:hint="eastAsia" w:ascii="仿宋_GB2312" w:hAnsi="仿宋_GB2312" w:eastAsia="仿宋_GB2312" w:cs="仿宋_GB2312"/>
          <w:kern w:val="0"/>
          <w:sz w:val="24"/>
          <w:shd w:val="clear" w:color="auto" w:fill="FFFFFF"/>
          <w:lang w:val="en-US" w:eastAsia="zh-CN"/>
        </w:rPr>
        <w:t>手段</w:t>
      </w:r>
      <w:r>
        <w:rPr>
          <w:rFonts w:hint="eastAsia" w:ascii="仿宋_GB2312" w:hAnsi="仿宋_GB2312" w:eastAsia="仿宋_GB2312" w:cs="仿宋_GB2312"/>
          <w:kern w:val="0"/>
          <w:sz w:val="24"/>
          <w:shd w:val="clear" w:color="auto" w:fill="FFFFFF"/>
        </w:rPr>
        <w:t>：</w:t>
      </w:r>
      <w:r>
        <w:rPr>
          <w:rFonts w:hint="eastAsia" w:ascii="仿宋_GB2312" w:hAnsi="仿宋_GB2312" w:eastAsia="仿宋_GB2312" w:cs="仿宋_GB2312"/>
          <w:kern w:val="0"/>
          <w:sz w:val="24"/>
          <w:shd w:val="clear" w:color="auto" w:fill="FFFFFF"/>
          <w:lang w:val="en-US" w:eastAsia="zh-CN"/>
        </w:rPr>
        <w:t>通过</w:t>
      </w:r>
      <w:r>
        <w:rPr>
          <w:rFonts w:hint="eastAsia" w:ascii="仿宋_GB2312" w:hAnsi="宋体" w:eastAsia="仿宋_GB2312"/>
          <w:sz w:val="24"/>
          <w:szCs w:val="24"/>
          <w:lang w:val="en-US" w:eastAsia="zh-CN"/>
        </w:rPr>
        <w:t>小艺帮考试服务平台进行录播考试</w:t>
      </w:r>
    </w:p>
    <w:p>
      <w:pPr>
        <w:widowControl/>
        <w:shd w:val="solid" w:color="FFFFFF" w:fill="auto"/>
        <w:autoSpaceDN w:val="0"/>
        <w:spacing w:line="440" w:lineRule="exact"/>
        <w:ind w:firstLine="480" w:firstLineChars="200"/>
        <w:jc w:val="left"/>
        <w:rPr>
          <w:rFonts w:hint="default" w:ascii="仿宋_GB2312" w:hAnsi="宋体" w:eastAsia="仿宋_GB2312"/>
          <w:sz w:val="24"/>
          <w:szCs w:val="24"/>
          <w:lang w:val="en-US" w:eastAsia="zh-CN"/>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评分标准</w:t>
      </w:r>
    </w:p>
    <w:p>
      <w:pPr>
        <w:spacing w:line="440" w:lineRule="exact"/>
        <w:ind w:firstLine="480" w:firstLineChars="200"/>
        <w:rPr>
          <w:rFonts w:ascii="仿宋_GB2312" w:hAnsi="宋体" w:eastAsia="仿宋_GB2312"/>
          <w:sz w:val="24"/>
          <w:szCs w:val="24"/>
        </w:rPr>
      </w:pPr>
      <w:r>
        <w:rPr>
          <w:rFonts w:hint="eastAsia" w:ascii="仿宋_GB2312" w:hAnsi="宋体" w:eastAsia="仿宋_GB2312"/>
          <w:sz w:val="24"/>
          <w:szCs w:val="24"/>
        </w:rPr>
        <w:t>综合素质测试（操作技能测试/面试）满分为100分，具体评分标准如下：</w:t>
      </w:r>
    </w:p>
    <w:p>
      <w:pPr>
        <w:numPr>
          <w:ilvl w:val="0"/>
          <w:numId w:val="2"/>
        </w:numPr>
        <w:spacing w:line="440" w:lineRule="exact"/>
        <w:ind w:firstLine="480" w:firstLineChars="200"/>
        <w:rPr>
          <w:rFonts w:ascii="仿宋_GB2312" w:hAnsi="宋体" w:eastAsia="仿宋_GB2312"/>
          <w:sz w:val="24"/>
          <w:szCs w:val="24"/>
        </w:rPr>
      </w:pPr>
      <w:r>
        <w:rPr>
          <w:rFonts w:hint="eastAsia" w:ascii="仿宋_GB2312" w:hAnsi="宋体" w:eastAsia="仿宋_GB2312"/>
          <w:sz w:val="24"/>
          <w:szCs w:val="24"/>
        </w:rPr>
        <w:t>沟通协作能力占15分；</w:t>
      </w:r>
    </w:p>
    <w:p>
      <w:pPr>
        <w:spacing w:line="440" w:lineRule="exact"/>
        <w:ind w:firstLine="480" w:firstLineChars="200"/>
        <w:rPr>
          <w:rFonts w:ascii="仿宋_GB2312" w:hAnsi="仿宋" w:eastAsia="仿宋_GB2312" w:cs="仿宋"/>
          <w:sz w:val="24"/>
        </w:rPr>
      </w:pPr>
      <w:r>
        <w:rPr>
          <w:rFonts w:hint="eastAsia" w:ascii="仿宋_GB2312" w:hAnsi="宋体" w:eastAsia="仿宋_GB2312"/>
          <w:sz w:val="24"/>
          <w:szCs w:val="24"/>
        </w:rPr>
        <w:t>2.</w:t>
      </w:r>
      <w:r>
        <w:rPr>
          <w:rFonts w:ascii="仿宋_GB2312" w:hAnsi="仿宋" w:eastAsia="仿宋_GB2312" w:cs="仿宋"/>
          <w:sz w:val="24"/>
        </w:rPr>
        <w:t xml:space="preserve"> </w:t>
      </w:r>
      <w:r>
        <w:rPr>
          <w:rFonts w:hint="eastAsia" w:ascii="仿宋_GB2312" w:hAnsi="仿宋" w:eastAsia="仿宋_GB2312" w:cs="仿宋"/>
          <w:sz w:val="24"/>
        </w:rPr>
        <w:t>创新与应变能力占3</w:t>
      </w:r>
      <w:r>
        <w:rPr>
          <w:rFonts w:ascii="仿宋_GB2312" w:hAnsi="仿宋" w:eastAsia="仿宋_GB2312" w:cs="仿宋"/>
          <w:sz w:val="24"/>
        </w:rPr>
        <w:t>0</w:t>
      </w:r>
      <w:r>
        <w:rPr>
          <w:rFonts w:hint="eastAsia" w:ascii="仿宋_GB2312" w:hAnsi="仿宋" w:eastAsia="仿宋_GB2312" w:cs="仿宋"/>
          <w:sz w:val="24"/>
        </w:rPr>
        <w:t>分；</w:t>
      </w:r>
    </w:p>
    <w:p>
      <w:pPr>
        <w:spacing w:line="440" w:lineRule="exact"/>
        <w:ind w:firstLine="480" w:firstLineChars="200"/>
        <w:rPr>
          <w:rFonts w:ascii="仿宋_GB2312" w:hAnsi="仿宋" w:eastAsia="仿宋_GB2312" w:cs="仿宋"/>
          <w:sz w:val="24"/>
        </w:rPr>
      </w:pPr>
      <w:r>
        <w:rPr>
          <w:rFonts w:hint="eastAsia" w:ascii="仿宋_GB2312" w:hAnsi="仿宋" w:eastAsia="仿宋_GB2312" w:cs="仿宋"/>
          <w:sz w:val="24"/>
        </w:rPr>
        <w:t>3</w:t>
      </w:r>
      <w:r>
        <w:rPr>
          <w:rFonts w:ascii="仿宋_GB2312" w:hAnsi="仿宋" w:eastAsia="仿宋_GB2312" w:cs="仿宋"/>
          <w:sz w:val="24"/>
        </w:rPr>
        <w:t xml:space="preserve">. </w:t>
      </w:r>
      <w:r>
        <w:rPr>
          <w:rFonts w:hint="eastAsia" w:ascii="仿宋_GB2312" w:hAnsi="仿宋_GB2312" w:eastAsia="仿宋_GB2312" w:cs="仿宋_GB2312"/>
          <w:sz w:val="24"/>
          <w:shd w:val="clear" w:color="auto" w:fill="FFFFFF"/>
        </w:rPr>
        <w:t>专业认知与潜力</w:t>
      </w:r>
      <w:r>
        <w:rPr>
          <w:rFonts w:hint="eastAsia" w:ascii="仿宋_GB2312" w:hAnsi="仿宋" w:eastAsia="仿宋_GB2312" w:cs="仿宋"/>
          <w:sz w:val="24"/>
        </w:rPr>
        <w:t>占35分；</w:t>
      </w:r>
    </w:p>
    <w:p>
      <w:pPr>
        <w:spacing w:line="440" w:lineRule="exact"/>
        <w:ind w:firstLine="480" w:firstLineChars="200"/>
        <w:rPr>
          <w:rFonts w:ascii="仿宋_GB2312" w:hAnsi="仿宋" w:eastAsia="仿宋_GB2312" w:cs="仿宋"/>
          <w:sz w:val="24"/>
        </w:rPr>
      </w:pPr>
      <w:r>
        <w:rPr>
          <w:rFonts w:hint="eastAsia" w:ascii="仿宋_GB2312" w:hAnsi="仿宋" w:eastAsia="仿宋_GB2312" w:cs="仿宋"/>
          <w:sz w:val="24"/>
        </w:rPr>
        <w:t>4</w:t>
      </w:r>
      <w:r>
        <w:rPr>
          <w:rFonts w:ascii="仿宋_GB2312" w:hAnsi="仿宋" w:eastAsia="仿宋_GB2312" w:cs="仿宋"/>
          <w:sz w:val="24"/>
        </w:rPr>
        <w:t xml:space="preserve">. </w:t>
      </w:r>
      <w:r>
        <w:rPr>
          <w:rFonts w:hint="eastAsia" w:ascii="仿宋_GB2312" w:hAnsi="仿宋" w:eastAsia="仿宋_GB2312" w:cs="仿宋"/>
          <w:sz w:val="24"/>
        </w:rPr>
        <w:t>人文与心理素质占20分；</w:t>
      </w:r>
    </w:p>
    <w:p>
      <w:pPr>
        <w:spacing w:line="440" w:lineRule="exact"/>
        <w:ind w:firstLine="480" w:firstLineChars="200"/>
        <w:rPr>
          <w:rFonts w:ascii="仿宋_GB2312" w:hAnsi="宋体" w:eastAsia="仿宋_GB2312"/>
          <w:sz w:val="24"/>
          <w:szCs w:val="24"/>
        </w:rPr>
      </w:pPr>
      <w:bookmarkStart w:id="2" w:name="_GoBack"/>
      <w:bookmarkEnd w:id="2"/>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测试组织</w:t>
      </w:r>
    </w:p>
    <w:bookmarkEnd w:id="0"/>
    <w:bookmarkEnd w:id="1"/>
    <w:p>
      <w:pPr>
        <w:spacing w:line="440" w:lineRule="exact"/>
        <w:ind w:firstLine="480" w:firstLineChars="200"/>
        <w:rPr>
          <w:rFonts w:ascii="仿宋_GB2312" w:eastAsia="仿宋_GB2312"/>
          <w:sz w:val="24"/>
          <w:szCs w:val="24"/>
        </w:rPr>
      </w:pPr>
      <w:r>
        <w:rPr>
          <w:rFonts w:hint="eastAsia" w:ascii="仿宋_GB2312" w:eastAsia="仿宋_GB2312"/>
          <w:sz w:val="24"/>
          <w:szCs w:val="24"/>
        </w:rPr>
        <w:t>建立综合素质测试考评专家库，入选专家必须具有较强的责任心和认真负责的工作态度，具有较强的与测试项目相关的知识面和知识结构，一般应有中级（含）以上专业技术职务，有直系亲属参加提前招生选拔的不得入选考评专家库。根据工作需要成立若干综合素质测试考评组，考评组成员在纪检监察部门人员监督下随机抽取，每组设组长1人，成员不少于4名。考评组遵循公开、公平、公正的原则，按照制定的工作程序进行综合素质测试工作。</w:t>
      </w:r>
    </w:p>
    <w:p>
      <w:pPr>
        <w:spacing w:line="440" w:lineRule="exact"/>
        <w:ind w:firstLine="480" w:firstLineChars="200"/>
        <w:rPr>
          <w:rFonts w:ascii="仿宋_GB2312" w:hAnsi="宋体" w:eastAsia="仿宋_GB2312"/>
          <w:sz w:val="24"/>
          <w:szCs w:val="24"/>
        </w:rPr>
      </w:pPr>
      <w:r>
        <w:rPr>
          <w:rFonts w:hint="eastAsia" w:ascii="仿宋_GB2312" w:eastAsia="仿宋_GB2312"/>
          <w:sz w:val="24"/>
          <w:szCs w:val="24"/>
        </w:rPr>
        <w:t>学校纪检监察部门派员全程监督。一经发现考评专家在考评过程中有违反相关规定和其他违纪违规行为的，应当立即制止，情节严重的，应终止考评资格并视情提出进一步处理意见。监督人员不得干扰专家组正常的考评工作，不得对考评结果发表意见和建议。</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chineseCounting"/>
      <w:suff w:val="nothing"/>
      <w:lvlText w:val="%1、"/>
      <w:lvlJc w:val="left"/>
    </w:lvl>
  </w:abstractNum>
  <w:abstractNum w:abstractNumId="1">
    <w:nsid w:val="2C72C7F6"/>
    <w:multiLevelType w:val="singleLevel"/>
    <w:tmpl w:val="2C72C7F6"/>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E47ECB"/>
    <w:rsid w:val="004B7972"/>
    <w:rsid w:val="008B5320"/>
    <w:rsid w:val="00E52867"/>
    <w:rsid w:val="03E47ECB"/>
    <w:rsid w:val="04D8694E"/>
    <w:rsid w:val="09A2650D"/>
    <w:rsid w:val="1DFA1C91"/>
    <w:rsid w:val="32EB4BAC"/>
    <w:rsid w:val="541142A8"/>
    <w:rsid w:val="552E10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192</Words>
  <Characters>1097</Characters>
  <Lines>9</Lines>
  <Paragraphs>2</Paragraphs>
  <TotalTime>0</TotalTime>
  <ScaleCrop>false</ScaleCrop>
  <LinksUpToDate>false</LinksUpToDate>
  <CharactersWithSpaces>1287</CharactersWithSpaces>
  <Application>WPS Office_11.1.0.11622_F1E327BC-269C-435d-A152-05C5408002CA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2022-03-11T05:54:00Z</dcterms:created>
  <dc:creator>WPS_1559545982</dc:creator>
  <cp:lastModifiedBy>雪蓉</cp:lastModifiedBy>
  <dcterms:modified xsi:type="dcterms:W3CDTF">2022-04-03T12:33:45Z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2052-11.1.0.11622</vt:lpwstr>
  </property>
  <property fmtid="{D5CDD505-2E9C-101B-9397-08002B2CF9AE}" pid="3" name="ICV">
    <vt:lpwstr>D63A6DA703DD4932832C96660FDDCECB</vt:lpwstr>
  </property>
</Properties>
</file>