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0"/>
        <w:jc w:val="center"/>
        <w:rPr>
          <w:rFonts w:ascii="黑体" w:hAnsi="黑体" w:eastAsia="黑体" w:cs="仿宋"/>
          <w:b/>
        </w:rPr>
      </w:pPr>
      <w:r>
        <w:rPr>
          <w:rFonts w:hint="eastAsia" w:ascii="黑体" w:hAnsi="黑体" w:eastAsia="黑体" w:cs="仿宋"/>
          <w:b/>
        </w:rPr>
        <w:t>附件</w:t>
      </w:r>
      <w:r>
        <w:rPr>
          <w:rFonts w:hint="eastAsia" w:ascii="黑体" w:hAnsi="黑体" w:eastAsia="黑体" w:cs="仿宋"/>
          <w:b/>
          <w:lang w:val="en-US"/>
        </w:rPr>
        <w:t xml:space="preserve">1  </w:t>
      </w:r>
      <w:r>
        <w:rPr>
          <w:rFonts w:hint="eastAsia" w:ascii="黑体" w:hAnsi="黑体" w:eastAsia="黑体" w:cs="仿宋"/>
          <w:b/>
        </w:rPr>
        <w:t>小艺帮APP考生操作手册（主机）</w:t>
      </w:r>
    </w:p>
    <w:p>
      <w:pPr>
        <w:ind w:firstLine="480"/>
        <w:rPr>
          <w:rFonts w:hint="eastAsia" w:ascii="仿宋" w:hAnsi="仿宋" w:eastAsia="仿宋" w:cs="仿宋"/>
          <w:b/>
          <w:bCs/>
          <w:color w:val="FF0000"/>
          <w:kern w:val="0"/>
          <w:sz w:val="25"/>
          <w:szCs w:val="25"/>
        </w:rPr>
      </w:pPr>
      <w:r>
        <w:rPr>
          <w:rFonts w:hint="eastAsia" w:ascii="仿宋" w:hAnsi="仿宋" w:eastAsia="仿宋" w:cs="仿宋"/>
          <w:b/>
          <w:bCs/>
          <w:color w:val="FF0000"/>
          <w:kern w:val="0"/>
          <w:sz w:val="25"/>
          <w:szCs w:val="25"/>
        </w:rPr>
        <w:t>本操作说明中所用图片均为操作示意图，其所示考试科目及内容、考试时间等均与正式考无关。</w:t>
      </w:r>
    </w:p>
    <w:p>
      <w:pPr>
        <w:pStyle w:val="14"/>
        <w:snapToGrid w:val="0"/>
        <w:ind w:left="0" w:leftChars="0" w:firstLine="0" w:firstLineChars="0"/>
        <w:jc w:val="center"/>
        <w:rPr>
          <w:rFonts w:hint="eastAsia" w:ascii="黑体" w:hAnsi="黑体" w:eastAsia="黑体" w:cs="黑体"/>
          <w:b/>
          <w:bCs/>
          <w:color w:val="auto"/>
          <w:spacing w:val="-13"/>
          <w:sz w:val="28"/>
          <w:szCs w:val="28"/>
          <w:lang w:val="en-US" w:eastAsia="zh-CN"/>
        </w:rPr>
      </w:pPr>
      <w:r>
        <w:rPr>
          <w:rFonts w:hint="eastAsia" w:ascii="黑体" w:hAnsi="黑体" w:eastAsia="黑体" w:cs="黑体"/>
          <w:b/>
          <w:bCs/>
          <w:color w:val="auto"/>
          <w:spacing w:val="-13"/>
          <w:sz w:val="28"/>
          <w:szCs w:val="28"/>
        </w:rPr>
        <w:t>操作</w:t>
      </w:r>
      <w:r>
        <w:rPr>
          <w:rFonts w:hint="eastAsia" w:ascii="黑体" w:hAnsi="黑体" w:eastAsia="黑体" w:cs="黑体"/>
          <w:b/>
          <w:bCs/>
          <w:color w:val="auto"/>
          <w:spacing w:val="-13"/>
          <w:sz w:val="28"/>
          <w:szCs w:val="28"/>
          <w:lang w:val="en-US" w:eastAsia="zh-CN"/>
        </w:rPr>
        <w:t>注意事项</w:t>
      </w:r>
    </w:p>
    <w:p>
      <w:pPr>
        <w:pStyle w:val="14"/>
        <w:keepNext w:val="0"/>
        <w:keepLines w:val="0"/>
        <w:pageBreakBefore w:val="0"/>
        <w:kinsoku/>
        <w:wordWrap/>
        <w:overflowPunct/>
        <w:topLinePunct w:val="0"/>
        <w:autoSpaceDE/>
        <w:autoSpaceDN/>
        <w:bidi w:val="0"/>
        <w:adjustRightInd/>
        <w:snapToGrid w:val="0"/>
        <w:spacing w:line="500" w:lineRule="exact"/>
        <w:ind w:firstLineChars="0"/>
        <w:jc w:val="both"/>
        <w:textAlignment w:val="auto"/>
        <w:rPr>
          <w:rFonts w:ascii="微软雅黑" w:hAnsi="微软雅黑" w:eastAsia="微软雅黑" w:cs="冬青黑体简体中文"/>
          <w:b w:val="0"/>
          <w:bCs w:val="0"/>
          <w:color w:val="FF0000"/>
          <w:szCs w:val="21"/>
        </w:rPr>
      </w:pPr>
      <w:r>
        <w:rPr>
          <w:rFonts w:hint="eastAsia" w:ascii="微软雅黑" w:hAnsi="微软雅黑" w:eastAsia="微软雅黑" w:cs="冬青黑体简体中文"/>
          <w:b w:val="0"/>
          <w:bCs w:val="0"/>
          <w:color w:val="FF0000"/>
          <w:szCs w:val="21"/>
        </w:rPr>
        <w:t>1.考前准备注意事项</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(1)采用双机位考试模式，仅可使用两台智能手机完成考试。手机须使用近两年上市的主流品牌安卓手机或苹果手机（华为、vivo、oppo、小米、iPhone等千元以上机型）。安卓手机系统须Android 7.0及以上，或鸿蒙系统2.0及以上；苹果手机须iOS系统10.0及以上（请勿使用"红米Note 9"和“红米 9”，否则出现问题后果自负），如手机系统不符，可能导致小艺帮APP无法下载、样式错乱、无法完成考试的问题，责任自负。两台手机可以支持不同系统。</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(2)考试通过小艺帮APP及小艺帮助手APP进行。安装小艺帮APP的手机为主机，安装小艺帮助手APP的手机为辅机，两个软件不能同时安装在同一台手机上，考试前请确保小艺帮APP及小艺帮助手APP为最新版本。</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(3)为保证考试过程不受干扰，建议考生准备拍摄背景单一、安静无杂音的场所，注意避免或减小风声、手机铃声等杂音，保证光线充足，确保拍摄视频画面清晰。</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(4)为保证拍摄画面稳定，建议考生使用手机支架、稳定器等辅助设备，注意辅助设备不要遮挡手机话筒，避免影响音频录制效果。</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(5)务必保持手机电量充足，确保在考试过程中不会出现因手机电量过低自动关机、录制内容丢失。对考试时间比较长的专业，必须准备好电源以便随时使用。</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(6)务必确保考试时手机存储空间充足，至少有10G的剩余存储空间，录制时间越长，需要预留的内存空间越多。确保在拍摄过程中不会因为手机存储空间不足导致录制中断、录制内容丢失。</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(7)务必检查网络信号，建议是稳定的wifi或者4G网络，确保考试全程网络环境正常，避免出现断网情况导致视频提交失败。</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(8)务必禁止通话功能（建议打开飞行模式，连接稳定wifi），退出、关闭除小艺帮APP、小艺帮助手APP之外的其他应用程序，例如微信、QQ、录屏、音乐、视频、在线课堂等。手机不得使用夜间模式和静音模式。</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(10)请务必使用手机系统自带的中文简体标准字体，选择字体大小为标准模式。</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(11)若使用的是小米手机，请务必关闭且卸载“小米画报APP”。</w:t>
      </w:r>
    </w:p>
    <w:p>
      <w:pPr>
        <w:pStyle w:val="14"/>
        <w:keepNext w:val="0"/>
        <w:keepLines w:val="0"/>
        <w:pageBreakBefore w:val="0"/>
        <w:kinsoku/>
        <w:wordWrap/>
        <w:overflowPunct/>
        <w:topLinePunct w:val="0"/>
        <w:autoSpaceDE/>
        <w:autoSpaceDN/>
        <w:bidi w:val="0"/>
        <w:adjustRightInd/>
        <w:snapToGrid w:val="0"/>
        <w:spacing w:line="500" w:lineRule="exact"/>
        <w:ind w:firstLineChars="0"/>
        <w:jc w:val="both"/>
        <w:textAlignment w:val="auto"/>
        <w:rPr>
          <w:rFonts w:hint="eastAsia" w:ascii="微软雅黑" w:hAnsi="微软雅黑" w:eastAsia="微软雅黑" w:cs="冬青黑体简体中文"/>
          <w:b w:val="0"/>
          <w:bCs w:val="0"/>
          <w:color w:val="FF0000"/>
          <w:szCs w:val="21"/>
          <w:lang w:val="en-US" w:eastAsia="zh-CN"/>
        </w:rPr>
      </w:pPr>
      <w:r>
        <w:rPr>
          <w:rFonts w:hint="eastAsia" w:ascii="微软雅黑" w:hAnsi="微软雅黑" w:eastAsia="微软雅黑" w:cs="冬青黑体简体中文"/>
          <w:b w:val="0"/>
          <w:bCs w:val="0"/>
          <w:color w:val="FF0000"/>
          <w:szCs w:val="21"/>
          <w:lang w:val="en-US" w:eastAsia="zh-CN"/>
        </w:rPr>
        <w:t>2.考试中注意事项</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(1)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w:t>
      </w:r>
      <w:bookmarkStart w:id="12" w:name="_GoBack"/>
      <w:bookmarkEnd w:id="12"/>
      <w:r>
        <w:rPr>
          <w:rFonts w:hint="eastAsia" w:ascii="微软雅黑" w:hAnsi="微软雅黑" w:eastAsia="微软雅黑" w:cs="冬青黑体简体中文"/>
          <w:color w:val="FF0000"/>
          <w:kern w:val="2"/>
          <w:sz w:val="21"/>
          <w:szCs w:val="21"/>
          <w:lang w:val="en-US" w:eastAsia="zh-CN" w:bidi="ar-SA"/>
        </w:rPr>
        <w:t>持完整真实。</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(3)进入考试页面，如果遇到系统弹框屏幕监控点击“立即开始”无反应的，请重启手机，重启后若还无法点击，请更换手机录制。</w:t>
      </w: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Chars="0"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color w:val="FF0000"/>
        </w:rPr>
        <w:drawing>
          <wp:anchor distT="0" distB="0" distL="114300" distR="114300" simplePos="0" relativeHeight="251664384" behindDoc="0" locked="0" layoutInCell="1" allowOverlap="1">
            <wp:simplePos x="0" y="0"/>
            <wp:positionH relativeFrom="column">
              <wp:posOffset>1562100</wp:posOffset>
            </wp:positionH>
            <wp:positionV relativeFrom="paragraph">
              <wp:posOffset>185420</wp:posOffset>
            </wp:positionV>
            <wp:extent cx="1779270" cy="1638935"/>
            <wp:effectExtent l="0" t="0" r="3810" b="698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1779270" cy="1638935"/>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3.考试结束后注意事项</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keepNext w:val="0"/>
        <w:keepLines w:val="0"/>
        <w:pageBreakBefore w:val="0"/>
        <w:widowControl/>
        <w:suppressLineNumbers w:val="0"/>
        <w:kinsoku/>
        <w:wordWrap/>
        <w:overflowPunct/>
        <w:topLinePunct w:val="0"/>
        <w:autoSpaceDE/>
        <w:autoSpaceDN/>
        <w:bidi w:val="0"/>
        <w:adjustRightInd/>
        <w:snapToGrid w:val="0"/>
        <w:spacing w:line="500" w:lineRule="exact"/>
        <w:ind w:firstLine="420" w:firstLineChars="200"/>
        <w:jc w:val="both"/>
        <w:textAlignment w:val="auto"/>
        <w:rPr>
          <w:rFonts w:hint="eastAsia" w:ascii="微软雅黑" w:hAnsi="微软雅黑" w:eastAsia="微软雅黑" w:cs="冬青黑体简体中文"/>
          <w:color w:val="FF0000"/>
          <w:kern w:val="2"/>
          <w:sz w:val="21"/>
          <w:szCs w:val="21"/>
          <w:lang w:val="en-US" w:eastAsia="zh-CN" w:bidi="ar-SA"/>
        </w:rPr>
      </w:pPr>
      <w:r>
        <w:rPr>
          <w:rFonts w:hint="eastAsia" w:ascii="微软雅黑" w:hAnsi="微软雅黑" w:eastAsia="微软雅黑" w:cs="冬青黑体简体中文"/>
          <w:color w:val="FF0000"/>
          <w:kern w:val="2"/>
          <w:sz w:val="21"/>
          <w:szCs w:val="21"/>
          <w:lang w:val="en-US" w:eastAsia="zh-CN" w:bidi="ar-SA"/>
        </w:rPr>
        <w:t>(2)全部视频上传成功前，一定不要清理手机内存、垃圾数据等，考试时间结束后48小时内一定不要卸载小艺帮APP及小艺帮助手APP。考试结束提交视频时请务必使用原考试手机操作，切勿更换手机。</w:t>
      </w:r>
    </w:p>
    <w:p>
      <w:pPr>
        <w:ind w:firstLine="480"/>
        <w:rPr>
          <w:rFonts w:hint="eastAsia" w:ascii="仿宋" w:hAnsi="仿宋" w:eastAsia="仿宋" w:cs="仿宋"/>
          <w:b/>
          <w:bCs/>
          <w:color w:val="FF0000"/>
          <w:kern w:val="0"/>
          <w:sz w:val="25"/>
          <w:szCs w:val="25"/>
        </w:rPr>
      </w:pPr>
    </w:p>
    <w:p>
      <w:pPr>
        <w:pStyle w:val="3"/>
        <w:ind w:firstLine="0"/>
        <w:rPr>
          <w:rFonts w:ascii="仿宋" w:hAnsi="仿宋" w:eastAsia="仿宋" w:cs="仿宋"/>
          <w:bCs w:val="0"/>
          <w:color w:val="000000"/>
          <w:kern w:val="0"/>
          <w:sz w:val="25"/>
          <w:szCs w:val="25"/>
          <w:lang w:val="en-US"/>
        </w:rPr>
      </w:pPr>
      <w:bookmarkStart w:id="0" w:name="_Toc53837979"/>
      <w:r>
        <w:rPr>
          <w:rFonts w:hint="eastAsia" w:ascii="仿宋" w:hAnsi="仿宋" w:eastAsia="仿宋" w:cs="仿宋"/>
          <w:b/>
          <w:color w:val="000000"/>
          <w:kern w:val="0"/>
          <w:sz w:val="25"/>
          <w:szCs w:val="25"/>
          <w:lang w:val="en-US"/>
        </w:rPr>
        <w:t>1.下载注册及登录</w:t>
      </w:r>
      <w:bookmarkEnd w:id="0"/>
    </w:p>
    <w:p>
      <w:pPr>
        <w:pStyle w:val="3"/>
        <w:ind w:firstLine="502" w:firstLineChars="200"/>
        <w:rPr>
          <w:b/>
        </w:rPr>
      </w:pPr>
      <w:bookmarkStart w:id="1" w:name="_Toc53837980"/>
      <w:r>
        <w:rPr>
          <w:rFonts w:hint="eastAsia" w:ascii="仿宋" w:hAnsi="仿宋" w:eastAsia="仿宋" w:cs="仿宋"/>
          <w:b/>
          <w:color w:val="000000"/>
          <w:kern w:val="0"/>
          <w:sz w:val="25"/>
          <w:szCs w:val="25"/>
          <w:lang w:val="en-US"/>
        </w:rPr>
        <w:t>1.1下载安装</w:t>
      </w:r>
      <w:bookmarkEnd w:id="1"/>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hint="eastAsia" w:ascii="仿宋" w:hAnsi="仿宋" w:eastAsia="仿宋" w:cs="仿宋"/>
          <w:color w:val="000000"/>
          <w:kern w:val="0"/>
          <w:sz w:val="25"/>
          <w:szCs w:val="25"/>
        </w:rPr>
        <w:t>https://www.xiaoyibang.com/</w:t>
      </w:r>
      <w:r>
        <w:rPr>
          <w:rFonts w:hint="eastAsia" w:ascii="仿宋" w:hAnsi="仿宋" w:eastAsia="仿宋" w:cs="仿宋"/>
          <w:color w:val="000000"/>
          <w:kern w:val="0"/>
          <w:sz w:val="25"/>
          <w:szCs w:val="25"/>
        </w:rPr>
        <w:fldChar w:fldCharType="end"/>
      </w:r>
      <w:r>
        <w:rPr>
          <w:rFonts w:hint="eastAsia" w:ascii="仿宋" w:hAnsi="仿宋" w:eastAsia="仿宋" w:cs="仿宋"/>
          <w:color w:val="000000"/>
          <w:kern w:val="0"/>
          <w:sz w:val="25"/>
          <w:szCs w:val="25"/>
        </w:rPr>
        <w:t>。</w:t>
      </w:r>
    </w:p>
    <w:p>
      <w:pPr>
        <w:rPr>
          <w:rFonts w:ascii="仿宋" w:hAnsi="仿宋" w:eastAsia="仿宋" w:cs="仿宋"/>
          <w:color w:val="000000"/>
          <w:kern w:val="0"/>
          <w:sz w:val="25"/>
          <w:szCs w:val="25"/>
        </w:rPr>
      </w:pPr>
      <w:r>
        <w:rPr>
          <w:rFonts w:hint="eastAsia" w:ascii="仿宋" w:hAnsi="仿宋" w:eastAsia="仿宋" w:cs="仿宋"/>
          <w:color w:val="000000"/>
          <w:kern w:val="0"/>
          <w:sz w:val="25"/>
          <w:szCs w:val="25"/>
        </w:rPr>
        <w:drawing>
          <wp:inline distT="0" distB="0" distL="114300" distR="114300">
            <wp:extent cx="5003165" cy="2436495"/>
            <wp:effectExtent l="0" t="0" r="6985" b="1905"/>
            <wp:docPr id="29" name="图片 2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1"/>
                    <pic:cNvPicPr>
                      <a:picLocks noChangeAspect="1"/>
                    </pic:cNvPicPr>
                  </pic:nvPicPr>
                  <pic:blipFill>
                    <a:blip r:embed="rId5"/>
                    <a:stretch>
                      <a:fillRect/>
                    </a:stretch>
                  </pic:blipFill>
                  <pic:spPr>
                    <a:xfrm>
                      <a:off x="0" y="0"/>
                      <a:ext cx="5003165" cy="2436495"/>
                    </a:xfrm>
                    <a:prstGeom prst="rect">
                      <a:avLst/>
                    </a:prstGeom>
                  </pic:spPr>
                </pic:pic>
              </a:graphicData>
            </a:graphic>
          </wp:inline>
        </w:drawing>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安装时，请授权允许小艺帮使用摄像头、麦克风、扬声器、存储空间、网络等权限，以保证可以正常考试。</w:t>
      </w:r>
    </w:p>
    <w:p>
      <w:pPr>
        <w:ind w:firstLine="480"/>
        <w:rPr>
          <w:rFonts w:ascii="仿宋" w:hAnsi="仿宋" w:eastAsia="仿宋" w:cs="仿宋"/>
          <w:b/>
          <w:bCs/>
          <w:color w:val="000000"/>
          <w:kern w:val="0"/>
          <w:sz w:val="25"/>
          <w:szCs w:val="25"/>
        </w:rPr>
      </w:pPr>
      <w:r>
        <w:rPr>
          <w:rFonts w:hint="eastAsia" w:ascii="仿宋" w:hAnsi="仿宋" w:eastAsia="仿宋" w:cs="仿宋"/>
          <w:b/>
          <w:bCs/>
          <w:color w:val="000000"/>
          <w:kern w:val="0"/>
          <w:sz w:val="25"/>
          <w:szCs w:val="25"/>
        </w:rPr>
        <w:t>小艺帮仅支持安卓、鸿蒙和IOS版本的手机，不支持各种安卓、鸿蒙平板和iPad，请特别注意！</w:t>
      </w:r>
    </w:p>
    <w:p>
      <w:pPr>
        <w:ind w:firstLine="502" w:firstLineChars="200"/>
        <w:rPr>
          <w:rFonts w:ascii="仿宋" w:hAnsi="仿宋" w:eastAsia="仿宋" w:cs="仿宋"/>
          <w:color w:val="000000"/>
          <w:kern w:val="0"/>
          <w:sz w:val="25"/>
          <w:szCs w:val="25"/>
        </w:rPr>
      </w:pPr>
      <w:r>
        <w:rPr>
          <w:rFonts w:hint="eastAsia" w:ascii="仿宋" w:hAnsi="仿宋" w:eastAsia="仿宋" w:cs="仿宋"/>
          <w:b/>
          <w:bCs/>
          <w:color w:val="000000"/>
          <w:kern w:val="0"/>
          <w:sz w:val="25"/>
          <w:szCs w:val="25"/>
        </w:rPr>
        <w:t>1.2注册</w:t>
      </w:r>
      <w:r>
        <w:rPr>
          <w:rFonts w:hint="eastAsia" w:ascii="仿宋" w:hAnsi="仿宋" w:eastAsia="仿宋" w:cs="仿宋"/>
          <w:color w:val="000000"/>
          <w:kern w:val="0"/>
          <w:sz w:val="25"/>
          <w:szCs w:val="25"/>
        </w:rPr>
        <w:t>：打开app点击【注册】，输入手机号，点击发送验证码后填写密码并牢记，点击注册。</w:t>
      </w:r>
    </w:p>
    <w:p>
      <w:pPr>
        <w:ind w:firstLine="502" w:firstLineChars="200"/>
        <w:rPr>
          <w:rFonts w:ascii="仿宋" w:hAnsi="仿宋" w:eastAsia="仿宋" w:cs="仿宋"/>
          <w:color w:val="000000"/>
          <w:kern w:val="0"/>
          <w:sz w:val="25"/>
          <w:szCs w:val="25"/>
        </w:rPr>
      </w:pPr>
      <w:r>
        <w:rPr>
          <w:rFonts w:hint="eastAsia" w:ascii="仿宋" w:hAnsi="仿宋" w:eastAsia="仿宋" w:cs="仿宋"/>
          <w:b/>
          <w:bCs/>
          <w:color w:val="000000"/>
          <w:kern w:val="0"/>
          <w:sz w:val="25"/>
          <w:szCs w:val="25"/>
        </w:rPr>
        <w:t>1.3登录</w:t>
      </w:r>
      <w:r>
        <w:rPr>
          <w:rFonts w:hint="eastAsia" w:ascii="仿宋" w:hAnsi="仿宋" w:eastAsia="仿宋" w:cs="仿宋"/>
          <w:color w:val="000000"/>
          <w:kern w:val="0"/>
          <w:sz w:val="25"/>
          <w:szCs w:val="25"/>
        </w:rPr>
        <w:t>：进入登录页，使用手机号/身份证号/邮箱和密码即可登录，身份证号登录必须是后续完成考生身份认证方可使用，身份证号必须为考生本人身份证号。</w:t>
      </w:r>
    </w:p>
    <w:p>
      <w:pPr>
        <w:widowControl/>
        <w:jc w:val="center"/>
        <w:rPr>
          <w:rFonts w:ascii="仿宋" w:hAnsi="仿宋" w:eastAsia="仿宋" w:cs="仿宋"/>
          <w:color w:val="000000"/>
          <w:kern w:val="0"/>
          <w:sz w:val="25"/>
          <w:szCs w:val="25"/>
        </w:rPr>
      </w:pPr>
      <w:r>
        <w:rPr>
          <w:rFonts w:hint="eastAsia" w:ascii="仿宋" w:hAnsi="仿宋" w:eastAsia="仿宋" w:cs="仿宋"/>
          <w:color w:val="000000"/>
          <w:kern w:val="0"/>
          <w:sz w:val="25"/>
          <w:szCs w:val="25"/>
        </w:rPr>
        <w:drawing>
          <wp:inline distT="0" distB="0" distL="114300" distR="114300">
            <wp:extent cx="1911985" cy="2200910"/>
            <wp:effectExtent l="9525" t="9525" r="13970" b="14605"/>
            <wp:docPr id="31" name="图片 19" descr="C:\Users\86189\Desktop\微信图片_20210308142459.jpg微信图片_2021030814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C:\Users\86189\Desktop\微信图片_20210308142459.jpg微信图片_20210308142459"/>
                    <pic:cNvPicPr>
                      <a:picLocks noChangeAspect="1"/>
                    </pic:cNvPicPr>
                  </pic:nvPicPr>
                  <pic:blipFill>
                    <a:blip r:embed="rId6"/>
                    <a:stretch>
                      <a:fillRect/>
                    </a:stretch>
                  </pic:blipFill>
                  <pic:spPr>
                    <a:xfrm>
                      <a:off x="0" y="0"/>
                      <a:ext cx="1911985" cy="2200910"/>
                    </a:xfrm>
                    <a:prstGeom prst="rect">
                      <a:avLst/>
                    </a:prstGeom>
                    <a:noFill/>
                    <a:ln>
                      <a:solidFill>
                        <a:schemeClr val="tx1"/>
                      </a:solidFill>
                    </a:ln>
                  </pic:spPr>
                </pic:pic>
              </a:graphicData>
            </a:graphic>
          </wp:inline>
        </w:drawing>
      </w:r>
      <w:r>
        <w:rPr>
          <w:rFonts w:hint="eastAsia" w:ascii="仿宋" w:hAnsi="仿宋" w:eastAsia="仿宋" w:cs="仿宋"/>
          <w:color w:val="000000"/>
          <w:kern w:val="0"/>
          <w:sz w:val="25"/>
          <w:szCs w:val="25"/>
        </w:rPr>
        <w:drawing>
          <wp:inline distT="0" distB="0" distL="114300" distR="114300">
            <wp:extent cx="1837690" cy="2196465"/>
            <wp:effectExtent l="9525" t="9525" r="12065" b="19050"/>
            <wp:docPr id="30" name="图片 20" descr="C:\Users\86189\Desktop\微信图片_20210308142504.jpg微信图片_202103081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C:\Users\86189\Desktop\微信图片_20210308142504.jpg微信图片_20210308142504"/>
                    <pic:cNvPicPr>
                      <a:picLocks noChangeAspect="1"/>
                    </pic:cNvPicPr>
                  </pic:nvPicPr>
                  <pic:blipFill>
                    <a:blip r:embed="rId7"/>
                    <a:stretch>
                      <a:fillRect/>
                    </a:stretch>
                  </pic:blipFill>
                  <pic:spPr>
                    <a:xfrm>
                      <a:off x="0" y="0"/>
                      <a:ext cx="1837690" cy="2196465"/>
                    </a:xfrm>
                    <a:prstGeom prst="rect">
                      <a:avLst/>
                    </a:prstGeom>
                    <a:noFill/>
                    <a:ln>
                      <a:solidFill>
                        <a:schemeClr val="tx1"/>
                      </a:solidFill>
                    </a:ln>
                  </pic:spPr>
                </pic:pic>
              </a:graphicData>
            </a:graphic>
          </wp:inline>
        </w:drawing>
      </w:r>
    </w:p>
    <w:p>
      <w:pPr>
        <w:widowControl/>
        <w:rPr>
          <w:rFonts w:ascii="仿宋" w:hAnsi="仿宋" w:eastAsia="仿宋" w:cs="仿宋"/>
          <w:b/>
          <w:bCs/>
          <w:color w:val="000000"/>
          <w:kern w:val="0"/>
          <w:sz w:val="25"/>
          <w:szCs w:val="25"/>
        </w:rPr>
      </w:pPr>
      <w:r>
        <w:rPr>
          <w:rFonts w:hint="eastAsia" w:ascii="仿宋" w:hAnsi="仿宋" w:eastAsia="仿宋" w:cs="仿宋"/>
          <w:b/>
          <w:bCs/>
          <w:color w:val="000000"/>
          <w:kern w:val="0"/>
          <w:sz w:val="25"/>
          <w:szCs w:val="25"/>
        </w:rPr>
        <w:drawing>
          <wp:anchor distT="0" distB="0" distL="114300" distR="114300" simplePos="0" relativeHeight="251659264" behindDoc="0" locked="0" layoutInCell="1" allowOverlap="1">
            <wp:simplePos x="0" y="0"/>
            <wp:positionH relativeFrom="page">
              <wp:posOffset>2025015</wp:posOffset>
            </wp:positionH>
            <wp:positionV relativeFrom="paragraph">
              <wp:posOffset>503555</wp:posOffset>
            </wp:positionV>
            <wp:extent cx="3430270" cy="1713230"/>
            <wp:effectExtent l="0" t="0" r="0" b="1270"/>
            <wp:wrapTopAndBottom/>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a:picLocks noChangeAspect="1"/>
                    </pic:cNvPicPr>
                  </pic:nvPicPr>
                  <pic:blipFill>
                    <a:blip r:embed="rId8"/>
                    <a:stretch>
                      <a:fillRect/>
                    </a:stretch>
                  </pic:blipFill>
                  <pic:spPr>
                    <a:xfrm>
                      <a:off x="0" y="0"/>
                      <a:ext cx="3430270" cy="1713230"/>
                    </a:xfrm>
                    <a:prstGeom prst="rect">
                      <a:avLst/>
                    </a:prstGeom>
                    <a:noFill/>
                    <a:ln>
                      <a:noFill/>
                    </a:ln>
                  </pic:spPr>
                </pic:pic>
              </a:graphicData>
            </a:graphic>
          </wp:anchor>
        </w:drawing>
      </w:r>
      <w:r>
        <w:rPr>
          <w:rFonts w:hint="eastAsia" w:ascii="仿宋" w:hAnsi="仿宋" w:eastAsia="仿宋" w:cs="仿宋"/>
          <w:b/>
          <w:bCs/>
          <w:color w:val="000000"/>
          <w:kern w:val="0"/>
          <w:sz w:val="25"/>
          <w:szCs w:val="25"/>
        </w:rPr>
        <w:t>2.考生身份认证</w:t>
      </w:r>
    </w:p>
    <w:p>
      <w:pPr>
        <w:pStyle w:val="11"/>
        <w:ind w:firstLine="500"/>
        <w:rPr>
          <w:rFonts w:ascii="仿宋" w:hAnsi="仿宋" w:eastAsia="仿宋" w:cs="仿宋"/>
          <w:color w:val="000000"/>
          <w:kern w:val="0"/>
          <w:sz w:val="25"/>
          <w:szCs w:val="25"/>
        </w:rPr>
      </w:pPr>
      <w:r>
        <w:rPr>
          <w:rFonts w:hint="eastAsia" w:ascii="仿宋" w:hAnsi="仿宋" w:eastAsia="仿宋" w:cs="仿宋"/>
          <w:color w:val="000000"/>
          <w:kern w:val="0"/>
          <w:sz w:val="25"/>
          <w:szCs w:val="25"/>
        </w:rPr>
        <w:t xml:space="preserve">首次登录，需要认证考生的报考信息，才可以报名参加考试。注意屏幕下方小蓝条，认证后不可更改信息。 </w:t>
      </w:r>
    </w:p>
    <w:p>
      <w:pPr>
        <w:pStyle w:val="11"/>
        <w:ind w:firstLine="502"/>
        <w:rPr>
          <w:rFonts w:ascii="仿宋" w:hAnsi="仿宋" w:eastAsia="仿宋" w:cs="仿宋"/>
          <w:b/>
          <w:bCs/>
          <w:color w:val="000000"/>
          <w:kern w:val="0"/>
          <w:sz w:val="25"/>
          <w:szCs w:val="25"/>
        </w:rPr>
      </w:pPr>
      <w:r>
        <w:rPr>
          <w:rFonts w:hint="eastAsia" w:ascii="仿宋" w:hAnsi="仿宋" w:eastAsia="仿宋" w:cs="仿宋"/>
          <w:b/>
          <w:bCs/>
          <w:color w:val="000000"/>
          <w:kern w:val="0"/>
          <w:sz w:val="25"/>
          <w:szCs w:val="25"/>
        </w:rPr>
        <w:t>2.1身份认证</w:t>
      </w:r>
    </w:p>
    <w:p>
      <w:pPr>
        <w:pStyle w:val="11"/>
        <w:ind w:firstLine="500"/>
        <w:rPr>
          <w:rFonts w:ascii="仿宋" w:hAnsi="仿宋" w:eastAsia="仿宋" w:cs="仿宋"/>
          <w:color w:val="000000"/>
          <w:kern w:val="0"/>
          <w:sz w:val="25"/>
          <w:szCs w:val="25"/>
        </w:rPr>
      </w:pPr>
      <w:r>
        <w:rPr>
          <w:rFonts w:hint="eastAsia" w:ascii="仿宋" w:hAnsi="仿宋" w:eastAsia="仿宋" w:cs="仿宋"/>
          <w:color w:val="000000"/>
          <w:kern w:val="0"/>
          <w:sz w:val="25"/>
          <w:szCs w:val="25"/>
        </w:rPr>
        <w:t>请认证考生身份证照片，按提示上传身份证人像面和国徽面，点击下一步，也可点击右上方手动上传身份证信息，填写身份证上的信息进行识别。</w:t>
      </w:r>
    </w:p>
    <w:p>
      <w:pPr>
        <w:pStyle w:val="11"/>
        <w:ind w:firstLine="500"/>
        <w:rPr>
          <w:rFonts w:ascii="仿宋" w:hAnsi="仿宋" w:eastAsia="仿宋" w:cs="仿宋"/>
          <w:color w:val="000000"/>
          <w:kern w:val="0"/>
          <w:sz w:val="25"/>
          <w:szCs w:val="25"/>
        </w:rPr>
      </w:pPr>
      <w:r>
        <w:rPr>
          <w:rFonts w:hint="eastAsia" w:ascii="仿宋" w:hAnsi="仿宋" w:eastAsia="仿宋" w:cs="仿宋"/>
          <w:color w:val="000000"/>
          <w:kern w:val="0"/>
          <w:sz w:val="25"/>
          <w:szCs w:val="25"/>
        </w:rPr>
        <w:t>如遇到身份证已被验证，可点击“去申诉”，请耐心等待人工审核结果。</w:t>
      </w:r>
    </w:p>
    <w:p>
      <w:pPr>
        <w:pStyle w:val="11"/>
        <w:ind w:firstLine="0" w:firstLineChars="0"/>
        <w:rPr>
          <w:rFonts w:ascii="仿宋" w:hAnsi="仿宋" w:eastAsia="仿宋" w:cs="仿宋"/>
          <w:color w:val="000000"/>
          <w:kern w:val="0"/>
          <w:sz w:val="25"/>
          <w:szCs w:val="25"/>
        </w:rPr>
      </w:pPr>
      <w:r>
        <w:rPr>
          <w:rFonts w:hint="eastAsia" w:ascii="仿宋" w:hAnsi="仿宋" w:eastAsia="仿宋" w:cs="仿宋"/>
          <w:color w:val="000000"/>
          <w:kern w:val="0"/>
          <w:sz w:val="25"/>
          <w:szCs w:val="25"/>
        </w:rPr>
        <w:t>请尽早完成身份认证以免影响考试。</w:t>
      </w:r>
    </w:p>
    <w:p>
      <w:pPr>
        <w:pStyle w:val="11"/>
        <w:ind w:firstLine="500"/>
        <w:rPr>
          <w:rFonts w:ascii="仿宋" w:hAnsi="仿宋" w:eastAsia="仿宋" w:cs="仿宋"/>
          <w:color w:val="000000"/>
          <w:kern w:val="0"/>
          <w:sz w:val="25"/>
          <w:szCs w:val="25"/>
        </w:rPr>
      </w:pPr>
      <w:r>
        <w:rPr>
          <w:rFonts w:hint="eastAsia" w:ascii="仿宋" w:hAnsi="仿宋" w:eastAsia="仿宋" w:cs="仿宋"/>
          <w:color w:val="000000"/>
          <w:kern w:val="0"/>
          <w:sz w:val="25"/>
          <w:szCs w:val="25"/>
        </w:rPr>
        <w:t>2.1.1提前准备一张免冠证件照电子版。</w:t>
      </w:r>
    </w:p>
    <w:p>
      <w:pPr>
        <w:pStyle w:val="11"/>
        <w:ind w:firstLine="502"/>
        <w:rPr>
          <w:rFonts w:ascii="仿宋" w:hAnsi="仿宋" w:eastAsia="仿宋" w:cs="仿宋"/>
          <w:b/>
          <w:bCs/>
          <w:color w:val="FF0000"/>
          <w:kern w:val="0"/>
          <w:sz w:val="25"/>
          <w:szCs w:val="25"/>
        </w:rPr>
      </w:pPr>
      <w:r>
        <w:rPr>
          <w:rFonts w:hint="eastAsia" w:ascii="仿宋" w:hAnsi="仿宋" w:eastAsia="仿宋" w:cs="仿宋"/>
          <w:b/>
          <w:bCs/>
          <w:color w:val="FF0000"/>
          <w:kern w:val="0"/>
          <w:sz w:val="25"/>
          <w:szCs w:val="25"/>
        </w:rPr>
        <w:t>2.1.2选择身份为“其他”，高考报考证和考生号都可不填，按照指引填写学籍信息，即可完成认证。请根据实际情况填写。</w:t>
      </w:r>
    </w:p>
    <w:p>
      <w:pPr>
        <w:pStyle w:val="11"/>
        <w:ind w:firstLine="502"/>
        <w:rPr>
          <w:rFonts w:ascii="仿宋" w:hAnsi="仿宋" w:eastAsia="仿宋" w:cs="仿宋"/>
          <w:b/>
          <w:bCs/>
          <w:color w:val="FF0000"/>
          <w:kern w:val="0"/>
          <w:sz w:val="25"/>
          <w:szCs w:val="25"/>
        </w:rPr>
      </w:pPr>
      <w:r>
        <w:rPr>
          <w:rFonts w:hint="eastAsia" w:ascii="仿宋" w:hAnsi="仿宋" w:eastAsia="仿宋" w:cs="仿宋"/>
          <w:b/>
          <w:bCs/>
          <w:color w:val="FF0000"/>
          <w:kern w:val="0"/>
          <w:sz w:val="25"/>
          <w:szCs w:val="25"/>
        </w:rPr>
        <w:t>注：若身份选择“高考生”，高考报考证和考生号都须填写，按照指引如实填写其他信息，即可完成认证。</w:t>
      </w:r>
    </w:p>
    <w:p>
      <w:pPr>
        <w:pStyle w:val="11"/>
        <w:ind w:firstLine="0" w:firstLineChars="0"/>
        <w:rPr>
          <w:rFonts w:ascii="仿宋" w:hAnsi="仿宋" w:eastAsia="仿宋" w:cs="仿宋"/>
          <w:b/>
          <w:bCs/>
          <w:color w:val="FF0000"/>
          <w:kern w:val="0"/>
          <w:sz w:val="25"/>
          <w:szCs w:val="25"/>
        </w:rPr>
      </w:pPr>
      <w:r>
        <w:rPr>
          <w:rFonts w:hint="eastAsia" w:ascii="仿宋" w:hAnsi="仿宋" w:eastAsia="仿宋" w:cs="仿宋"/>
          <w:b/>
          <w:bCs/>
          <w:color w:val="FF0000"/>
          <w:kern w:val="0"/>
          <w:sz w:val="25"/>
          <w:szCs w:val="25"/>
        </w:rPr>
        <w:t>以上两个身份均可参加考试，无任何影响。</w:t>
      </w:r>
    </w:p>
    <w:p>
      <w:pPr>
        <w:ind w:firstLine="480"/>
        <w:jc w:val="center"/>
        <w:rPr>
          <w:rFonts w:ascii="仿宋" w:hAnsi="仿宋" w:eastAsia="仿宋" w:cs="仿宋"/>
          <w:color w:val="000000"/>
          <w:kern w:val="0"/>
          <w:sz w:val="25"/>
          <w:szCs w:val="25"/>
        </w:rPr>
      </w:pPr>
      <w:r>
        <w:rPr>
          <w:rFonts w:ascii="仿宋" w:hAnsi="仿宋" w:eastAsia="仿宋" w:cs="仿宋"/>
          <w:color w:val="000000"/>
          <w:kern w:val="0"/>
          <w:sz w:val="25"/>
          <w:szCs w:val="25"/>
        </w:rPr>
        <mc:AlternateContent>
          <mc:Choice Requires="wps">
            <w:drawing>
              <wp:anchor distT="0" distB="0" distL="114300" distR="114300" simplePos="0" relativeHeight="251661312" behindDoc="0" locked="0" layoutInCell="1" allowOverlap="1">
                <wp:simplePos x="0" y="0"/>
                <wp:positionH relativeFrom="column">
                  <wp:posOffset>3124200</wp:posOffset>
                </wp:positionH>
                <wp:positionV relativeFrom="paragraph">
                  <wp:posOffset>417195</wp:posOffset>
                </wp:positionV>
                <wp:extent cx="571500" cy="409575"/>
                <wp:effectExtent l="19050" t="19050" r="19050" b="28575"/>
                <wp:wrapNone/>
                <wp:docPr id="5" name="矩形: 圆角 1"/>
                <wp:cNvGraphicFramePr/>
                <a:graphic xmlns:a="http://schemas.openxmlformats.org/drawingml/2006/main">
                  <a:graphicData uri="http://schemas.microsoft.com/office/word/2010/wordprocessingShape">
                    <wps:wsp>
                      <wps:cNvSpPr/>
                      <wps:spPr>
                        <a:xfrm>
                          <a:off x="0" y="0"/>
                          <a:ext cx="571500" cy="409575"/>
                        </a:xfrm>
                        <a:prstGeom prst="roundRect">
                          <a:avLst/>
                        </a:prstGeom>
                        <a:noFill/>
                        <a:ln w="381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 o:spid="_x0000_s1026" o:spt="2" style="position:absolute;left:0pt;margin-left:246pt;margin-top:32.85pt;height:32.25pt;width:45pt;z-index:251661312;v-text-anchor:middle;mso-width-relative:page;mso-height-relative:page;" filled="f" stroked="t" coordsize="21600,21600" arcsize="0.166666666666667" o:gfxdata="UEsDBAoAAAAAAIdO4kAAAAAAAAAAAAAAAAAEAAAAZHJzL1BLAwQUAAAACACHTuJA9IONStoAAAAK&#10;AQAADwAAAGRycy9kb3ducmV2LnhtbE2PTU/DMAyG70j8h8hI3FiywspWmk6iAgkEhzEm7Zo1XlvR&#10;OFWT7uPf453gaPvR6+fNlyfXiQMOofWkYTpRIJAqb1uqNWy+X+/mIEI0ZE3nCTWcMcCyuL7KTWb9&#10;kb7wsI614BAKmdHQxNhnUoaqQWfCxPdIfNv7wZnI41BLO5gjh7tOJkql0pmW+ENjeiwbrH7Wo9Pw&#10;mZbb900ZVy/P/WqU57f9+CGl1rc3U/UEIuIp/sFw0Wd1KNhp50eyQXQaHhYJd4ka0tkjCAZm88ti&#10;x+S9SkAWufxfofgFUEsDBBQAAAAIAIdO4kCHZNTjkwIAAAYFAAAOAAAAZHJzL2Uyb0RvYy54bWyt&#10;VM1uEzEQviPxDpbvdLMlIe2qmypKVIRU0YqCODteO2vJ9hjbyaY8AA/AuRISF8RD8DgVPAZj7/aH&#10;wqEHLrsznvE3M9/M+Oh4ZzTZCh8U2JqWeyNKhOXQKLuu6bu3J88OKAmR2YZpsKKmlyLQ49nTJ0ed&#10;q8Q+tKAb4QmC2FB1rqZtjK4qisBbYVjYAycsGiV4wyKqfl00nnWIbnSxPxq9KDrwjfPARQh4uuyN&#10;dED0jwEEKRUXS+AbI2zsUb3QLGJJoVUu0FnOVkrB45mUQUSia4qVxvzFICiv0reYHbFq7ZlrFR9S&#10;YI9J4UFNhimLQW+hliwysvHqLyijuIcAMu5xMEVfSGYEqyhHD7i5aJkTuRakOrhb0sP/g+Wvt+ee&#10;qKamE0osM9jwn1++X//4WpHrq0+/vn0mZeKoc6FC1wt37gctoJgK3klv0h9LIbvM6+Utr2IXCcfD&#10;ybScjJBxjqbx6HAynSTM4u6y8yG+FGBIEmrqYWObN9i7TCnbnobY+9/4pYAWTpTWeM4qbUlX0+cH&#10;ZQ7CcCglDgPGMw4LC3ZNCdNrnHYefYYMoFWTrqfbwa9XC+3JluGMjMtpebjonVrWiP4Us0foPofB&#10;Pef/B05KbslC21/JpnSFVUZF3BitTE0PEtANkrbJKvKUDiUmnntmk7SC5hK746Ef2+D4icIgpyzE&#10;c+ZxTpFT3OR4hh+pATmAQaKkBf/xX+fJH8cHrZR0OPfIz4cN84IS/criYB2W43FalKyMJ9N9VPx9&#10;y+q+xW7MApC2Et8Mx7OY/KO+EaUH8x4Xfp6ioolZjrH7TgzKIvb7iE8GF/N5dsPlcCye2gvHE3ji&#10;ycJ8E0GqPAp37GAfkoLrkTsyrHLav/t69rp7vm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D&#10;jUraAAAACgEAAA8AAAAAAAAAAQAgAAAAIgAAAGRycy9kb3ducmV2LnhtbFBLAQIUABQAAAAIAIdO&#10;4kCHZNTjkwIAAAYFAAAOAAAAAAAAAAEAIAAAACkBAABkcnMvZTJvRG9jLnhtbFBLBQYAAAAABgAG&#10;AFkBAAAuBgAAAAA=&#10;">
                <v:fill on="f" focussize="0,0"/>
                <v:stroke weight="3pt" color="#2D5171" miterlimit="8" joinstyle="miter"/>
                <v:imagedata o:title=""/>
                <o:lock v:ext="edit" aspectratio="f"/>
              </v:roundrect>
            </w:pict>
          </mc:Fallback>
        </mc:AlternateContent>
      </w:r>
      <w:r>
        <w:rPr>
          <w:rFonts w:hint="eastAsia" w:ascii="仿宋" w:hAnsi="仿宋" w:eastAsia="仿宋" w:cs="仿宋"/>
          <w:color w:val="000000"/>
          <w:kern w:val="0"/>
          <w:sz w:val="25"/>
          <w:szCs w:val="25"/>
        </w:rPr>
        <w:drawing>
          <wp:inline distT="0" distB="0" distL="114300" distR="114300">
            <wp:extent cx="2033270" cy="3061335"/>
            <wp:effectExtent l="9525" t="9525" r="14605" b="22860"/>
            <wp:docPr id="34" name="图片 22" descr="C:\Users\86189\Desktop\微信图片_20210308143146.jpg微信图片_2021030814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C:\Users\86189\Desktop\微信图片_20210308143146.jpg微信图片_20210308143146"/>
                    <pic:cNvPicPr>
                      <a:picLocks noChangeAspect="1"/>
                    </pic:cNvPicPr>
                  </pic:nvPicPr>
                  <pic:blipFill>
                    <a:blip r:embed="rId9"/>
                    <a:stretch>
                      <a:fillRect/>
                    </a:stretch>
                  </pic:blipFill>
                  <pic:spPr>
                    <a:xfrm>
                      <a:off x="0" y="0"/>
                      <a:ext cx="2033270" cy="3061335"/>
                    </a:xfrm>
                    <a:prstGeom prst="rect">
                      <a:avLst/>
                    </a:prstGeom>
                    <a:noFill/>
                    <a:ln>
                      <a:solidFill>
                        <a:schemeClr val="tx1"/>
                      </a:solidFill>
                    </a:ln>
                  </pic:spPr>
                </pic:pic>
              </a:graphicData>
            </a:graphic>
          </wp:inline>
        </w:drawing>
      </w:r>
    </w:p>
    <w:p>
      <w:pPr>
        <w:pStyle w:val="2"/>
        <w:widowControl/>
        <w:shd w:val="clear" w:color="auto" w:fill="FFFFFF"/>
        <w:spacing w:beforeAutospacing="0" w:afterAutospacing="0" w:line="240" w:lineRule="atLeast"/>
        <w:jc w:val="both"/>
        <w:rPr>
          <w:rFonts w:hint="default" w:ascii="仿宋" w:hAnsi="仿宋" w:eastAsia="仿宋" w:cs="仿宋"/>
          <w:color w:val="000000"/>
          <w:kern w:val="0"/>
          <w:sz w:val="25"/>
          <w:szCs w:val="25"/>
        </w:rPr>
      </w:pPr>
      <w:r>
        <w:rPr>
          <w:rFonts w:ascii="仿宋" w:hAnsi="仿宋" w:eastAsia="仿宋" w:cs="仿宋"/>
          <w:color w:val="000000"/>
          <w:kern w:val="0"/>
          <w:sz w:val="25"/>
          <w:szCs w:val="25"/>
        </w:rPr>
        <w:t>2.2考试确认</w:t>
      </w:r>
    </w:p>
    <w:p>
      <w:pPr>
        <w:widowControl/>
        <w:shd w:val="clear" w:color="auto" w:fill="FFFFFF"/>
        <w:ind w:firstLine="500" w:firstLineChars="200"/>
        <w:jc w:val="left"/>
        <w:rPr>
          <w:rFonts w:ascii="仿宋" w:hAnsi="仿宋" w:eastAsia="仿宋" w:cs="仿宋"/>
          <w:color w:val="000000"/>
          <w:kern w:val="0"/>
          <w:sz w:val="25"/>
          <w:szCs w:val="25"/>
        </w:rPr>
      </w:pPr>
      <w:r>
        <w:rPr>
          <w:rFonts w:hint="eastAsia" w:ascii="仿宋" w:hAnsi="仿宋" w:eastAsia="仿宋" w:cs="仿宋"/>
          <w:color w:val="000000"/>
          <w:kern w:val="0"/>
          <w:sz w:val="25"/>
          <w:szCs w:val="25"/>
        </w:rPr>
        <w:t>认证通过后，【报考】页面会出现您有待确认的考试，请点进去确认考试。</w:t>
      </w:r>
    </w:p>
    <w:p>
      <w:pPr>
        <w:widowControl/>
        <w:shd w:val="clear" w:color="auto" w:fill="FFFFFF"/>
        <w:ind w:firstLine="500" w:firstLineChars="200"/>
        <w:jc w:val="left"/>
        <w:rPr>
          <w:rFonts w:ascii="仿宋" w:hAnsi="仿宋" w:eastAsia="仿宋" w:cs="仿宋"/>
          <w:color w:val="000000"/>
          <w:kern w:val="0"/>
          <w:sz w:val="25"/>
          <w:szCs w:val="25"/>
        </w:rPr>
      </w:pPr>
      <w:r>
        <w:rPr>
          <w:rFonts w:hint="eastAsia" w:ascii="仿宋" w:hAnsi="仿宋" w:eastAsia="仿宋" w:cs="仿宋"/>
          <w:color w:val="000000"/>
          <w:kern w:val="0"/>
          <w:sz w:val="25"/>
          <w:szCs w:val="25"/>
        </w:rPr>
        <w:t>如果没有找到需要确认的考试记录，请联系学校核对导入名单是否正确，学校招办联系电话：0575-88329488、88054099。如学校确认无误，请学生联系小艺帮客服处理4001668807。</w:t>
      </w:r>
    </w:p>
    <w:p>
      <w:pPr>
        <w:widowControl/>
        <w:shd w:val="clear" w:color="auto" w:fill="FFFFFF"/>
        <w:ind w:firstLine="420"/>
        <w:jc w:val="left"/>
        <w:rPr>
          <w:rFonts w:ascii="仿宋" w:hAnsi="仿宋" w:eastAsia="仿宋" w:cs="仿宋"/>
          <w:color w:val="000000"/>
          <w:kern w:val="0"/>
          <w:sz w:val="25"/>
          <w:szCs w:val="25"/>
        </w:rPr>
      </w:pPr>
      <w:r>
        <w:rPr>
          <w:rFonts w:hint="eastAsia" w:ascii="仿宋" w:hAnsi="仿宋" w:eastAsia="仿宋" w:cs="仿宋"/>
          <w:color w:val="000000"/>
          <w:kern w:val="0"/>
          <w:sz w:val="25"/>
          <w:szCs w:val="25"/>
        </w:rPr>
        <w:t>2</w:t>
      </w:r>
      <w:r>
        <w:rPr>
          <w:rFonts w:ascii="仿宋" w:hAnsi="仿宋" w:eastAsia="仿宋" w:cs="仿宋"/>
          <w:color w:val="000000"/>
          <w:kern w:val="0"/>
          <w:sz w:val="25"/>
          <w:szCs w:val="25"/>
        </w:rPr>
        <w:t>.</w:t>
      </w:r>
      <w:r>
        <w:rPr>
          <w:rFonts w:hint="eastAsia" w:ascii="仿宋" w:hAnsi="仿宋" w:eastAsia="仿宋" w:cs="仿宋"/>
          <w:color w:val="000000"/>
          <w:kern w:val="0"/>
          <w:sz w:val="25"/>
          <w:szCs w:val="25"/>
        </w:rPr>
        <w:t>2</w:t>
      </w:r>
      <w:r>
        <w:rPr>
          <w:rFonts w:ascii="仿宋" w:hAnsi="仿宋" w:eastAsia="仿宋" w:cs="仿宋"/>
          <w:color w:val="000000"/>
          <w:kern w:val="0"/>
          <w:sz w:val="25"/>
          <w:szCs w:val="25"/>
        </w:rPr>
        <w:t>.1</w:t>
      </w:r>
      <w:r>
        <w:rPr>
          <w:rFonts w:hint="eastAsia" w:ascii="仿宋" w:hAnsi="仿宋" w:eastAsia="仿宋" w:cs="仿宋"/>
          <w:color w:val="000000"/>
          <w:kern w:val="0"/>
          <w:sz w:val="25"/>
          <w:szCs w:val="25"/>
        </w:rPr>
        <w:t>点击屏幕下方【报考】，点击上方“确认考试”，进入确认报考页面确认考试，</w:t>
      </w:r>
    </w:p>
    <w:p>
      <w:pPr>
        <w:widowControl/>
        <w:shd w:val="clear" w:color="auto" w:fill="FFFFFF"/>
        <w:ind w:firstLine="420"/>
        <w:jc w:val="left"/>
        <w:rPr>
          <w:rFonts w:ascii="仿宋" w:hAnsi="仿宋" w:eastAsia="仿宋" w:cs="仿宋"/>
          <w:color w:val="000000"/>
          <w:kern w:val="0"/>
          <w:sz w:val="25"/>
          <w:szCs w:val="25"/>
        </w:rPr>
      </w:pPr>
      <w:r>
        <w:rPr>
          <w:rFonts w:hint="eastAsia" w:ascii="仿宋" w:hAnsi="仿宋" w:eastAsia="仿宋" w:cs="仿宋"/>
          <w:color w:val="000000"/>
          <w:kern w:val="0"/>
          <w:sz w:val="25"/>
          <w:szCs w:val="25"/>
        </w:rPr>
        <w:t>2</w:t>
      </w:r>
      <w:r>
        <w:rPr>
          <w:rFonts w:ascii="仿宋" w:hAnsi="仿宋" w:eastAsia="仿宋" w:cs="仿宋"/>
          <w:color w:val="000000"/>
          <w:kern w:val="0"/>
          <w:sz w:val="25"/>
          <w:szCs w:val="25"/>
        </w:rPr>
        <w:t>.</w:t>
      </w:r>
      <w:r>
        <w:rPr>
          <w:rFonts w:hint="eastAsia" w:ascii="仿宋" w:hAnsi="仿宋" w:eastAsia="仿宋" w:cs="仿宋"/>
          <w:color w:val="000000"/>
          <w:kern w:val="0"/>
          <w:sz w:val="25"/>
          <w:szCs w:val="25"/>
        </w:rPr>
        <w:t>2</w:t>
      </w:r>
      <w:r>
        <w:rPr>
          <w:rFonts w:ascii="仿宋" w:hAnsi="仿宋" w:eastAsia="仿宋" w:cs="仿宋"/>
          <w:color w:val="000000"/>
          <w:kern w:val="0"/>
          <w:sz w:val="25"/>
          <w:szCs w:val="25"/>
        </w:rPr>
        <w:t>.2</w:t>
      </w:r>
      <w:r>
        <w:rPr>
          <w:rFonts w:hint="eastAsia" w:ascii="仿宋" w:hAnsi="仿宋" w:eastAsia="仿宋" w:cs="仿宋"/>
          <w:color w:val="000000"/>
          <w:kern w:val="0"/>
          <w:sz w:val="25"/>
          <w:szCs w:val="25"/>
        </w:rPr>
        <w:t>系统会自动显示该证件号下，已经报名的考试，未在规定时间内确认考试，时间结束则无法再确认考试。</w:t>
      </w:r>
    </w:p>
    <w:p>
      <w:pPr>
        <w:widowControl/>
        <w:shd w:val="clear" w:color="auto" w:fill="FFFFFF"/>
        <w:ind w:firstLine="420"/>
        <w:jc w:val="left"/>
        <w:rPr>
          <w:rFonts w:ascii="仿宋" w:hAnsi="仿宋" w:eastAsia="仿宋" w:cs="仿宋"/>
          <w:color w:val="000000"/>
          <w:kern w:val="0"/>
          <w:sz w:val="25"/>
          <w:szCs w:val="25"/>
        </w:rPr>
      </w:pPr>
      <w:r>
        <w:rPr>
          <w:rFonts w:hint="eastAsia" w:ascii="仿宋" w:hAnsi="仿宋" w:eastAsia="仿宋" w:cs="仿宋"/>
          <w:color w:val="000000"/>
          <w:kern w:val="0"/>
          <w:sz w:val="25"/>
          <w:szCs w:val="25"/>
        </w:rPr>
        <w:t>2</w:t>
      </w:r>
      <w:r>
        <w:rPr>
          <w:rFonts w:ascii="仿宋" w:hAnsi="仿宋" w:eastAsia="仿宋" w:cs="仿宋"/>
          <w:color w:val="000000"/>
          <w:kern w:val="0"/>
          <w:sz w:val="25"/>
          <w:szCs w:val="25"/>
        </w:rPr>
        <w:t>.</w:t>
      </w:r>
      <w:r>
        <w:rPr>
          <w:rFonts w:hint="eastAsia" w:ascii="仿宋" w:hAnsi="仿宋" w:eastAsia="仿宋" w:cs="仿宋"/>
          <w:color w:val="000000"/>
          <w:kern w:val="0"/>
          <w:sz w:val="25"/>
          <w:szCs w:val="25"/>
        </w:rPr>
        <w:t>2</w:t>
      </w:r>
      <w:r>
        <w:rPr>
          <w:rFonts w:ascii="仿宋" w:hAnsi="仿宋" w:eastAsia="仿宋" w:cs="仿宋"/>
          <w:color w:val="000000"/>
          <w:kern w:val="0"/>
          <w:sz w:val="25"/>
          <w:szCs w:val="25"/>
        </w:rPr>
        <w:t>.3</w:t>
      </w:r>
      <w:r>
        <w:rPr>
          <w:rFonts w:hint="eastAsia" w:ascii="仿宋" w:hAnsi="仿宋" w:eastAsia="仿宋" w:cs="仿宋"/>
          <w:color w:val="000000"/>
          <w:kern w:val="0"/>
          <w:sz w:val="25"/>
          <w:szCs w:val="25"/>
        </w:rPr>
        <w:t>确认成功后，在【在线考试】列表页会自动生成一条考试记录，请返回到【在线考试】列表页查看具体的报考详情和考试要求。</w:t>
      </w:r>
    </w:p>
    <w:p>
      <w:pPr>
        <w:ind w:firstLine="480"/>
        <w:rPr>
          <w:rFonts w:ascii="仿宋" w:hAnsi="仿宋" w:eastAsia="仿宋" w:cs="仿宋"/>
          <w:color w:val="000000"/>
          <w:kern w:val="0"/>
          <w:sz w:val="25"/>
          <w:szCs w:val="25"/>
        </w:rPr>
      </w:pPr>
      <w:r>
        <w:rPr>
          <w:rFonts w:ascii="宋体" w:hAnsi="宋体" w:cs="宋体"/>
          <w:sz w:val="24"/>
        </w:rPr>
        <w:drawing>
          <wp:inline distT="0" distB="0" distL="114300" distR="114300">
            <wp:extent cx="1457325" cy="2905125"/>
            <wp:effectExtent l="0" t="0" r="5715"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1457325" cy="2905125"/>
                    </a:xfrm>
                    <a:prstGeom prst="rect">
                      <a:avLst/>
                    </a:prstGeom>
                    <a:noFill/>
                    <a:ln w="9525">
                      <a:noFill/>
                    </a:ln>
                  </pic:spPr>
                </pic:pic>
              </a:graphicData>
            </a:graphic>
          </wp:inline>
        </w:drawing>
      </w:r>
      <w:r>
        <w:rPr>
          <w:rFonts w:ascii="宋体" w:hAnsi="宋体" w:cs="宋体"/>
          <w:sz w:val="24"/>
        </w:rPr>
        <w:drawing>
          <wp:inline distT="0" distB="0" distL="114300" distR="114300">
            <wp:extent cx="1457325" cy="2924175"/>
            <wp:effectExtent l="0" t="0" r="5715" b="190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1"/>
                    <a:stretch>
                      <a:fillRect/>
                    </a:stretch>
                  </pic:blipFill>
                  <pic:spPr>
                    <a:xfrm>
                      <a:off x="0" y="0"/>
                      <a:ext cx="1457325" cy="2924175"/>
                    </a:xfrm>
                    <a:prstGeom prst="rect">
                      <a:avLst/>
                    </a:prstGeom>
                    <a:noFill/>
                    <a:ln w="9525">
                      <a:noFill/>
                    </a:ln>
                  </pic:spPr>
                </pic:pic>
              </a:graphicData>
            </a:graphic>
          </wp:inline>
        </w:drawing>
      </w:r>
      <w:r>
        <w:rPr>
          <w:rFonts w:ascii="宋体" w:hAnsi="宋体" w:cs="宋体"/>
          <w:sz w:val="24"/>
        </w:rPr>
        <w:drawing>
          <wp:inline distT="0" distB="0" distL="114300" distR="114300">
            <wp:extent cx="1495425" cy="2924175"/>
            <wp:effectExtent l="0" t="0" r="13335" b="190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2"/>
                    <a:stretch>
                      <a:fillRect/>
                    </a:stretch>
                  </pic:blipFill>
                  <pic:spPr>
                    <a:xfrm>
                      <a:off x="0" y="0"/>
                      <a:ext cx="1495425" cy="2924175"/>
                    </a:xfrm>
                    <a:prstGeom prst="rect">
                      <a:avLst/>
                    </a:prstGeom>
                    <a:noFill/>
                    <a:ln w="9525">
                      <a:noFill/>
                    </a:ln>
                  </pic:spPr>
                </pic:pic>
              </a:graphicData>
            </a:graphic>
          </wp:inline>
        </w:drawing>
      </w:r>
    </w:p>
    <w:p>
      <w:pPr>
        <w:pStyle w:val="3"/>
        <w:ind w:firstLine="0"/>
        <w:rPr>
          <w:rFonts w:ascii="仿宋" w:hAnsi="仿宋" w:eastAsia="仿宋" w:cs="仿宋"/>
          <w:b/>
          <w:color w:val="000000"/>
          <w:kern w:val="0"/>
          <w:sz w:val="25"/>
          <w:szCs w:val="25"/>
          <w:lang w:val="en-US"/>
        </w:rPr>
      </w:pPr>
      <w:bookmarkStart w:id="2" w:name="_Toc53837987"/>
      <w:r>
        <w:rPr>
          <w:rFonts w:hint="eastAsia" w:ascii="仿宋" w:hAnsi="仿宋" w:eastAsia="仿宋" w:cs="仿宋"/>
          <w:b/>
          <w:color w:val="000000"/>
          <w:kern w:val="0"/>
          <w:sz w:val="25"/>
          <w:szCs w:val="25"/>
          <w:lang w:val="en-US"/>
        </w:rPr>
        <w:t>3.考前准备</w:t>
      </w:r>
      <w:bookmarkEnd w:id="2"/>
    </w:p>
    <w:p>
      <w:pPr>
        <w:pStyle w:val="3"/>
        <w:ind w:firstLine="502" w:firstLineChars="200"/>
        <w:rPr>
          <w:rFonts w:ascii="仿宋" w:hAnsi="仿宋" w:eastAsia="仿宋" w:cs="仿宋"/>
          <w:b/>
          <w:color w:val="000000"/>
          <w:kern w:val="0"/>
          <w:sz w:val="25"/>
          <w:szCs w:val="25"/>
          <w:lang w:val="en-US"/>
        </w:rPr>
      </w:pPr>
      <w:bookmarkStart w:id="3" w:name="_Toc53837988"/>
      <w:r>
        <w:rPr>
          <w:rFonts w:hint="eastAsia" w:ascii="仿宋" w:hAnsi="仿宋" w:eastAsia="仿宋" w:cs="仿宋"/>
          <w:b/>
          <w:color w:val="000000"/>
          <w:kern w:val="0"/>
          <w:sz w:val="25"/>
          <w:szCs w:val="25"/>
          <w:lang w:val="en-US"/>
        </w:rPr>
        <w:t>3.1人脸验证</w:t>
      </w:r>
      <w:bookmarkEnd w:id="3"/>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请选择【报考-在线考试】页面，点击页面上方红色条处，按提示进行人脸验证。请不要化妆、戴美瞳等，验证时调整好光线，不要出现高曝光的情况，保证人脸清晰，避免人脸识别失败。若多次人脸验证失败可以申请“人工审核”，请耐心等待人工审核结果。</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请考生务必于模拟考试前本人完成人脸认证，否则无法正常参加考试。</w:t>
      </w:r>
    </w:p>
    <w:p>
      <w:pPr>
        <w:pStyle w:val="7"/>
        <w:widowControl/>
        <w:spacing w:beforeAutospacing="0" w:afterAutospacing="0"/>
        <w:jc w:val="center"/>
        <w:rPr>
          <w:rFonts w:ascii="仿宋" w:hAnsi="仿宋" w:eastAsia="仿宋" w:cs="仿宋"/>
          <w:color w:val="000000"/>
          <w:sz w:val="25"/>
          <w:szCs w:val="25"/>
        </w:rPr>
      </w:pPr>
      <w:r>
        <w:rPr>
          <w:rFonts w:hint="eastAsia" w:ascii="仿宋" w:hAnsi="仿宋" w:eastAsia="仿宋" w:cs="仿宋"/>
          <w:color w:val="000000"/>
          <w:sz w:val="25"/>
          <w:szCs w:val="25"/>
        </w:rPr>
        <w:drawing>
          <wp:inline distT="0" distB="0" distL="114300" distR="114300">
            <wp:extent cx="1781175" cy="3091815"/>
            <wp:effectExtent l="9525" t="9525" r="22860" b="22860"/>
            <wp:docPr id="42" name="图片 4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3"/>
                    <pic:cNvPicPr>
                      <a:picLocks noChangeAspect="1"/>
                    </pic:cNvPicPr>
                  </pic:nvPicPr>
                  <pic:blipFill>
                    <a:blip r:embed="rId13"/>
                    <a:stretch>
                      <a:fillRect/>
                    </a:stretch>
                  </pic:blipFill>
                  <pic:spPr>
                    <a:xfrm>
                      <a:off x="0" y="0"/>
                      <a:ext cx="1781175" cy="3091815"/>
                    </a:xfrm>
                    <a:prstGeom prst="rect">
                      <a:avLst/>
                    </a:prstGeom>
                    <a:ln>
                      <a:solidFill>
                        <a:schemeClr val="tx1"/>
                      </a:solidFill>
                    </a:ln>
                  </pic:spPr>
                </pic:pic>
              </a:graphicData>
            </a:graphic>
          </wp:inline>
        </w:drawing>
      </w:r>
      <w:r>
        <w:rPr>
          <w:rFonts w:hint="eastAsia" w:ascii="仿宋" w:hAnsi="仿宋" w:eastAsia="仿宋" w:cs="仿宋"/>
          <w:color w:val="000000"/>
          <w:sz w:val="25"/>
          <w:szCs w:val="25"/>
        </w:rPr>
        <w:drawing>
          <wp:inline distT="0" distB="0" distL="114300" distR="114300">
            <wp:extent cx="1868805" cy="3093720"/>
            <wp:effectExtent l="9525" t="9525" r="11430" b="20955"/>
            <wp:docPr id="41" name="图片 4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4"/>
                    <pic:cNvPicPr>
                      <a:picLocks noChangeAspect="1"/>
                    </pic:cNvPicPr>
                  </pic:nvPicPr>
                  <pic:blipFill>
                    <a:blip r:embed="rId14"/>
                    <a:stretch>
                      <a:fillRect/>
                    </a:stretch>
                  </pic:blipFill>
                  <pic:spPr>
                    <a:xfrm>
                      <a:off x="0" y="0"/>
                      <a:ext cx="1868805" cy="3093720"/>
                    </a:xfrm>
                    <a:prstGeom prst="rect">
                      <a:avLst/>
                    </a:prstGeom>
                    <a:ln>
                      <a:solidFill>
                        <a:schemeClr val="tx1"/>
                      </a:solidFill>
                    </a:ln>
                  </pic:spPr>
                </pic:pic>
              </a:graphicData>
            </a:graphic>
          </wp:inline>
        </w:drawing>
      </w:r>
    </w:p>
    <w:p>
      <w:pPr>
        <w:pStyle w:val="3"/>
        <w:ind w:firstLine="502" w:firstLineChars="200"/>
        <w:rPr>
          <w:rFonts w:ascii="仿宋" w:hAnsi="仿宋" w:eastAsia="仿宋" w:cs="仿宋"/>
          <w:b/>
          <w:color w:val="000000"/>
          <w:kern w:val="0"/>
          <w:sz w:val="25"/>
          <w:szCs w:val="25"/>
          <w:lang w:val="en-US"/>
        </w:rPr>
      </w:pPr>
      <w:bookmarkStart w:id="4" w:name="_Toc53837989"/>
      <w:r>
        <w:rPr>
          <w:rFonts w:hint="eastAsia" w:ascii="仿宋" w:hAnsi="仿宋" w:eastAsia="仿宋" w:cs="仿宋"/>
          <w:b/>
          <w:color w:val="000000"/>
          <w:kern w:val="0"/>
          <w:sz w:val="25"/>
          <w:szCs w:val="25"/>
          <w:lang w:val="en-US"/>
        </w:rPr>
        <w:t>3.2考前</w:t>
      </w:r>
      <w:bookmarkEnd w:id="4"/>
      <w:r>
        <w:rPr>
          <w:rFonts w:hint="eastAsia" w:ascii="仿宋" w:hAnsi="仿宋" w:eastAsia="仿宋" w:cs="仿宋"/>
          <w:b/>
          <w:color w:val="000000"/>
          <w:kern w:val="0"/>
          <w:sz w:val="25"/>
          <w:szCs w:val="25"/>
          <w:lang w:val="en-US"/>
        </w:rPr>
        <w:t>任务</w:t>
      </w:r>
    </w:p>
    <w:p>
      <w:pPr>
        <w:ind w:firstLine="480"/>
      </w:pPr>
      <w:r>
        <w:rPr>
          <w:rFonts w:hint="eastAsia" w:ascii="仿宋" w:hAnsi="仿宋" w:eastAsia="仿宋" w:cs="仿宋"/>
          <w:color w:val="000000"/>
          <w:kern w:val="0"/>
          <w:sz w:val="25"/>
          <w:szCs w:val="25"/>
        </w:rPr>
        <w:t>点击屏幕下方【报考-在线考试】，选择相应考试，完成“诚信考试承诺书”及“考前阅读”。</w:t>
      </w:r>
      <w:bookmarkStart w:id="5" w:name="_Hlk96538442"/>
      <w:r>
        <w:rPr>
          <w:rFonts w:hint="eastAsia" w:ascii="黑体" w:hAnsi="黑体" w:eastAsia="黑体" w:cs="仿宋"/>
          <w:color w:val="FF0000"/>
          <w:kern w:val="0"/>
          <w:sz w:val="28"/>
          <w:szCs w:val="28"/>
        </w:rPr>
        <w:t>请务必于模拟考试前完成，否则无法正常参加考试。</w:t>
      </w:r>
      <w:bookmarkEnd w:id="5"/>
    </w:p>
    <w:p>
      <w:pPr>
        <w:jc w:val="center"/>
      </w:pPr>
      <w:r>
        <w:rPr>
          <w:rFonts w:hint="eastAsia"/>
        </w:rPr>
        <w:drawing>
          <wp:inline distT="0" distB="0" distL="114300" distR="114300">
            <wp:extent cx="1792605" cy="3094355"/>
            <wp:effectExtent l="9525" t="9525" r="11430" b="20320"/>
            <wp:docPr id="44" name="图片 44" descr="195a1fea328477b14fa3c709ceba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95a1fea328477b14fa3c709cebad56"/>
                    <pic:cNvPicPr>
                      <a:picLocks noChangeAspect="1"/>
                    </pic:cNvPicPr>
                  </pic:nvPicPr>
                  <pic:blipFill>
                    <a:blip r:embed="rId15"/>
                    <a:stretch>
                      <a:fillRect/>
                    </a:stretch>
                  </pic:blipFill>
                  <pic:spPr>
                    <a:xfrm>
                      <a:off x="0" y="0"/>
                      <a:ext cx="1792605" cy="3094355"/>
                    </a:xfrm>
                    <a:prstGeom prst="rect">
                      <a:avLst/>
                    </a:prstGeom>
                    <a:ln>
                      <a:solidFill>
                        <a:schemeClr val="tx1"/>
                      </a:solidFill>
                    </a:ln>
                  </pic:spPr>
                </pic:pic>
              </a:graphicData>
            </a:graphic>
          </wp:inline>
        </w:drawing>
      </w:r>
      <w:r>
        <w:rPr>
          <w:rFonts w:hint="eastAsia"/>
        </w:rPr>
        <w:drawing>
          <wp:inline distT="0" distB="0" distL="114300" distR="114300">
            <wp:extent cx="1881505" cy="3081655"/>
            <wp:effectExtent l="9525" t="9525" r="13970" b="17780"/>
            <wp:docPr id="45" name="图片 45" descr="a98855189afb1120c5aec343a59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98855189afb1120c5aec343a590779"/>
                    <pic:cNvPicPr>
                      <a:picLocks noChangeAspect="1"/>
                    </pic:cNvPicPr>
                  </pic:nvPicPr>
                  <pic:blipFill>
                    <a:blip r:embed="rId16"/>
                    <a:stretch>
                      <a:fillRect/>
                    </a:stretch>
                  </pic:blipFill>
                  <pic:spPr>
                    <a:xfrm>
                      <a:off x="0" y="0"/>
                      <a:ext cx="1881505" cy="3081655"/>
                    </a:xfrm>
                    <a:prstGeom prst="rect">
                      <a:avLst/>
                    </a:prstGeom>
                    <a:ln>
                      <a:solidFill>
                        <a:schemeClr val="tx1"/>
                      </a:solidFill>
                    </a:ln>
                  </pic:spPr>
                </pic:pic>
              </a:graphicData>
            </a:graphic>
          </wp:inline>
        </w:drawing>
      </w:r>
    </w:p>
    <w:p>
      <w:pPr>
        <w:pStyle w:val="3"/>
        <w:ind w:firstLine="502" w:firstLineChars="200"/>
        <w:rPr>
          <w:rFonts w:ascii="仿宋" w:hAnsi="仿宋" w:eastAsia="仿宋" w:cs="仿宋"/>
          <w:b/>
          <w:color w:val="000000"/>
          <w:kern w:val="0"/>
          <w:sz w:val="25"/>
          <w:szCs w:val="25"/>
          <w:lang w:val="en-US"/>
        </w:rPr>
      </w:pPr>
      <w:bookmarkStart w:id="6" w:name="_Toc53837991"/>
      <w:r>
        <w:rPr>
          <w:rFonts w:hint="eastAsia" w:ascii="仿宋" w:hAnsi="仿宋" w:eastAsia="仿宋" w:cs="仿宋"/>
          <w:b/>
          <w:color w:val="000000"/>
          <w:kern w:val="0"/>
          <w:sz w:val="25"/>
          <w:szCs w:val="25"/>
          <w:lang w:val="en-US"/>
        </w:rPr>
        <w:t>3.3考前练习</w:t>
      </w:r>
      <w:bookmarkEnd w:id="6"/>
    </w:p>
    <w:p>
      <w:pPr>
        <w:ind w:firstLine="480"/>
        <w:rPr>
          <w:rFonts w:ascii="仿宋" w:hAnsi="仿宋" w:eastAsia="仿宋" w:cs="仿宋"/>
          <w:bCs/>
          <w:color w:val="000000"/>
          <w:kern w:val="0"/>
          <w:sz w:val="25"/>
          <w:szCs w:val="25"/>
        </w:rPr>
      </w:pPr>
      <w:r>
        <w:rPr>
          <w:rFonts w:hint="eastAsia" w:ascii="仿宋" w:hAnsi="仿宋" w:eastAsia="仿宋" w:cs="仿宋"/>
          <w:bCs/>
          <w:color w:val="000000"/>
          <w:kern w:val="0"/>
          <w:sz w:val="25"/>
          <w:szCs w:val="25"/>
        </w:rPr>
        <w:t>考前练习仅供考生熟悉考试系统双机位摆放、考试录像等相关功能，考前练习的题型、内容、考试时长等均与正式考试无关。</w:t>
      </w:r>
    </w:p>
    <w:p>
      <w:pPr>
        <w:pStyle w:val="3"/>
        <w:ind w:firstLine="502" w:firstLineChars="200"/>
        <w:rPr>
          <w:rFonts w:ascii="仿宋" w:hAnsi="仿宋" w:eastAsia="仿宋" w:cs="仿宋"/>
          <w:b/>
          <w:color w:val="000000"/>
          <w:kern w:val="0"/>
          <w:sz w:val="25"/>
          <w:szCs w:val="25"/>
          <w:lang w:val="en-US"/>
        </w:rPr>
      </w:pPr>
      <w:bookmarkStart w:id="7" w:name="_Toc53837992"/>
      <w:r>
        <w:rPr>
          <w:rFonts w:hint="eastAsia" w:ascii="仿宋" w:hAnsi="仿宋" w:eastAsia="仿宋" w:cs="仿宋"/>
          <w:b/>
          <w:color w:val="000000"/>
          <w:kern w:val="0"/>
          <w:sz w:val="25"/>
          <w:szCs w:val="25"/>
          <w:lang w:val="en-US"/>
        </w:rPr>
        <w:t>3.4模拟考试</w:t>
      </w:r>
      <w:bookmarkEnd w:id="7"/>
    </w:p>
    <w:p>
      <w:pPr>
        <w:widowControl/>
        <w:spacing w:line="560" w:lineRule="exact"/>
        <w:ind w:firstLine="500" w:firstLineChars="200"/>
        <w:rPr>
          <w:rFonts w:ascii="仿宋" w:hAnsi="仿宋" w:eastAsia="仿宋" w:cs="仿宋"/>
          <w:bCs/>
          <w:color w:val="000000"/>
          <w:kern w:val="0"/>
          <w:sz w:val="25"/>
          <w:szCs w:val="25"/>
        </w:rPr>
      </w:pPr>
      <w:r>
        <w:rPr>
          <w:rFonts w:hint="eastAsia" w:ascii="仿宋" w:hAnsi="仿宋" w:eastAsia="仿宋" w:cs="仿宋"/>
          <w:bCs/>
          <w:color w:val="000000"/>
          <w:kern w:val="0"/>
          <w:sz w:val="25"/>
          <w:szCs w:val="25"/>
        </w:rPr>
        <w:t>模拟演练共安排6场，分别于</w:t>
      </w:r>
      <w:r>
        <w:rPr>
          <w:rFonts w:ascii="仿宋" w:hAnsi="仿宋" w:eastAsia="仿宋" w:cs="仿宋"/>
          <w:bCs/>
          <w:color w:val="000000"/>
          <w:kern w:val="0"/>
          <w:sz w:val="25"/>
          <w:szCs w:val="25"/>
        </w:rPr>
        <w:t>4月10日9</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40-10</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15、10</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40-11</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15、13</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40-14</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15、14</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40-15:15；4月12日11</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40-12</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15、12</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40-13</w:t>
      </w:r>
      <w:r>
        <w:rPr>
          <w:rFonts w:hint="eastAsia" w:ascii="仿宋" w:hAnsi="仿宋" w:eastAsia="仿宋" w:cs="仿宋"/>
          <w:bCs/>
          <w:color w:val="000000"/>
          <w:kern w:val="0"/>
          <w:sz w:val="25"/>
          <w:szCs w:val="25"/>
        </w:rPr>
        <w:t>:</w:t>
      </w:r>
      <w:r>
        <w:rPr>
          <w:rFonts w:ascii="仿宋" w:hAnsi="仿宋" w:eastAsia="仿宋" w:cs="仿宋"/>
          <w:bCs/>
          <w:color w:val="000000"/>
          <w:kern w:val="0"/>
          <w:sz w:val="25"/>
          <w:szCs w:val="25"/>
        </w:rPr>
        <w:t>15</w:t>
      </w:r>
      <w:r>
        <w:rPr>
          <w:rFonts w:hint="eastAsia" w:ascii="仿宋" w:hAnsi="仿宋" w:eastAsia="仿宋" w:cs="仿宋"/>
          <w:bCs/>
          <w:color w:val="000000"/>
          <w:kern w:val="0"/>
          <w:sz w:val="25"/>
          <w:szCs w:val="25"/>
        </w:rPr>
        <w:t>进行。模拟考试参照正式考试主辅机位操作说明来进行。</w:t>
      </w:r>
    </w:p>
    <w:p>
      <w:pPr>
        <w:ind w:firstLine="480"/>
        <w:rPr>
          <w:rFonts w:ascii="仿宋" w:hAnsi="仿宋" w:eastAsia="仿宋" w:cs="仿宋"/>
          <w:bCs/>
          <w:color w:val="000000"/>
          <w:kern w:val="0"/>
          <w:sz w:val="25"/>
          <w:szCs w:val="25"/>
        </w:rPr>
      </w:pPr>
      <w:r>
        <w:rPr>
          <w:rFonts w:hint="eastAsia" w:ascii="仿宋" w:hAnsi="仿宋" w:eastAsia="仿宋" w:cs="仿宋"/>
          <w:bCs/>
          <w:color w:val="000000"/>
          <w:kern w:val="0"/>
          <w:sz w:val="25"/>
          <w:szCs w:val="25"/>
        </w:rPr>
        <w:t>考生在考前必须至少完成一次模拟考试，以熟悉正式考试流程。</w:t>
      </w:r>
    </w:p>
    <w:p>
      <w:pPr>
        <w:ind w:firstLine="480"/>
        <w:rPr>
          <w:rFonts w:ascii="仿宋" w:hAnsi="仿宋" w:eastAsia="仿宋" w:cs="仿宋"/>
          <w:bCs/>
          <w:color w:val="FF0000"/>
          <w:kern w:val="0"/>
          <w:sz w:val="25"/>
          <w:szCs w:val="25"/>
        </w:rPr>
      </w:pPr>
      <w:r>
        <w:rPr>
          <w:rFonts w:hint="eastAsia" w:ascii="仿宋" w:hAnsi="仿宋" w:eastAsia="仿宋" w:cs="仿宋"/>
          <w:bCs/>
          <w:color w:val="FF0000"/>
          <w:kern w:val="0"/>
          <w:sz w:val="25"/>
          <w:szCs w:val="25"/>
        </w:rPr>
        <w:t>模拟考试除无考试题目外，其他与正式考试流程一致，有严格的考试时间限制，请在规定的时间内完成模拟考试。</w:t>
      </w:r>
    </w:p>
    <w:p>
      <w:pPr>
        <w:ind w:firstLine="480"/>
        <w:rPr>
          <w:rFonts w:ascii="仿宋" w:hAnsi="仿宋" w:eastAsia="仿宋" w:cs="仿宋"/>
          <w:bCs/>
          <w:color w:val="000000"/>
          <w:kern w:val="0"/>
          <w:sz w:val="25"/>
          <w:szCs w:val="25"/>
        </w:rPr>
      </w:pPr>
      <w:r>
        <w:rPr>
          <w:rFonts w:hint="eastAsia" w:ascii="仿宋" w:hAnsi="仿宋" w:eastAsia="仿宋" w:cs="仿宋"/>
          <w:bCs/>
          <w:color w:val="000000"/>
          <w:kern w:val="0"/>
          <w:sz w:val="25"/>
          <w:szCs w:val="25"/>
        </w:rPr>
        <w:t>模拟考试仅可考生本人参加，请注意不要化妆、不佩戴美瞳等，避免人脸识别失败。</w:t>
      </w:r>
    </w:p>
    <w:p>
      <w:pPr>
        <w:ind w:firstLine="480"/>
        <w:jc w:val="center"/>
        <w:rPr>
          <w:rFonts w:ascii="仿宋" w:hAnsi="仿宋" w:cs="仿宋"/>
          <w:bCs/>
          <w:color w:val="000000"/>
          <w:kern w:val="0"/>
          <w:sz w:val="25"/>
          <w:szCs w:val="25"/>
        </w:rPr>
      </w:pPr>
      <w:r>
        <w:drawing>
          <wp:inline distT="0" distB="0" distL="114300" distR="114300">
            <wp:extent cx="1910080" cy="3608070"/>
            <wp:effectExtent l="9525" t="9525" r="15875" b="9525"/>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17"/>
                    <a:stretch>
                      <a:fillRect/>
                    </a:stretch>
                  </pic:blipFill>
                  <pic:spPr>
                    <a:xfrm>
                      <a:off x="0" y="0"/>
                      <a:ext cx="1910080" cy="3608070"/>
                    </a:xfrm>
                    <a:prstGeom prst="rect">
                      <a:avLst/>
                    </a:prstGeom>
                    <a:noFill/>
                    <a:ln>
                      <a:solidFill>
                        <a:schemeClr val="tx1"/>
                      </a:solidFill>
                    </a:ln>
                  </pic:spPr>
                </pic:pic>
              </a:graphicData>
            </a:graphic>
          </wp:inline>
        </w:drawing>
      </w:r>
      <w:r>
        <w:rPr>
          <w:rFonts w:hint="eastAsia" w:ascii="仿宋" w:hAnsi="仿宋" w:cs="仿宋"/>
          <w:bCs/>
          <w:color w:val="000000"/>
          <w:kern w:val="0"/>
          <w:sz w:val="25"/>
          <w:szCs w:val="25"/>
        </w:rPr>
        <w:drawing>
          <wp:inline distT="0" distB="0" distL="114300" distR="114300">
            <wp:extent cx="1941830" cy="3603625"/>
            <wp:effectExtent l="9525" t="9525" r="14605" b="13970"/>
            <wp:docPr id="47" name="图片 47" descr="dd7eb8ad6684237d4882aa417a8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d7eb8ad6684237d4882aa417a80985"/>
                    <pic:cNvPicPr>
                      <a:picLocks noChangeAspect="1"/>
                    </pic:cNvPicPr>
                  </pic:nvPicPr>
                  <pic:blipFill>
                    <a:blip r:embed="rId18"/>
                    <a:stretch>
                      <a:fillRect/>
                    </a:stretch>
                  </pic:blipFill>
                  <pic:spPr>
                    <a:xfrm>
                      <a:off x="0" y="0"/>
                      <a:ext cx="1941830" cy="3603625"/>
                    </a:xfrm>
                    <a:prstGeom prst="rect">
                      <a:avLst/>
                    </a:prstGeom>
                    <a:ln>
                      <a:solidFill>
                        <a:schemeClr val="tx1"/>
                      </a:solidFill>
                    </a:ln>
                  </pic:spPr>
                </pic:pic>
              </a:graphicData>
            </a:graphic>
          </wp:inline>
        </w:drawing>
      </w:r>
    </w:p>
    <w:p>
      <w:pPr>
        <w:pStyle w:val="3"/>
        <w:ind w:firstLine="0"/>
        <w:rPr>
          <w:rFonts w:ascii="仿宋" w:hAnsi="仿宋" w:eastAsia="仿宋" w:cs="仿宋"/>
          <w:b/>
          <w:color w:val="000000"/>
          <w:kern w:val="0"/>
          <w:sz w:val="25"/>
          <w:szCs w:val="25"/>
          <w:lang w:val="en-US"/>
        </w:rPr>
      </w:pPr>
      <w:bookmarkStart w:id="8" w:name="_Toc53837993"/>
      <w:r>
        <w:rPr>
          <w:rFonts w:hint="eastAsia" w:ascii="仿宋" w:hAnsi="仿宋" w:eastAsia="仿宋" w:cs="仿宋"/>
          <w:b/>
          <w:color w:val="000000"/>
          <w:kern w:val="0"/>
          <w:sz w:val="25"/>
          <w:szCs w:val="25"/>
          <w:lang w:val="en-US"/>
        </w:rPr>
        <w:t>4.正式考试</w:t>
      </w:r>
      <w:bookmarkEnd w:id="8"/>
      <w:r>
        <w:rPr>
          <w:rFonts w:hint="eastAsia" w:ascii="仿宋" w:hAnsi="仿宋" w:eastAsia="仿宋" w:cs="仿宋"/>
          <w:b/>
          <w:color w:val="000000"/>
          <w:kern w:val="0"/>
          <w:sz w:val="25"/>
          <w:szCs w:val="25"/>
          <w:lang w:val="en-US"/>
        </w:rPr>
        <w:t>流程</w:t>
      </w:r>
    </w:p>
    <w:p>
      <w:pPr>
        <w:pStyle w:val="7"/>
        <w:widowControl/>
        <w:spacing w:beforeAutospacing="0" w:afterAutospacing="0"/>
      </w:pPr>
      <w:r>
        <w:drawing>
          <wp:inline distT="0" distB="0" distL="0" distR="0">
            <wp:extent cx="5978525" cy="7614285"/>
            <wp:effectExtent l="0" t="0" r="10795" b="5715"/>
            <wp:docPr id="43" name="图片 43" descr="C:\Users\玻璃鱼\Desktop\53cbfdaa5dfd9265281df6cfd319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玻璃鱼\Desktop\53cbfdaa5dfd9265281df6cfd319f3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78525" cy="7614285"/>
                    </a:xfrm>
                    <a:prstGeom prst="rect">
                      <a:avLst/>
                    </a:prstGeom>
                    <a:noFill/>
                    <a:ln>
                      <a:noFill/>
                    </a:ln>
                  </pic:spPr>
                </pic:pic>
              </a:graphicData>
            </a:graphic>
          </wp:inline>
        </w:drawing>
      </w:r>
    </w:p>
    <w:p>
      <w:pPr>
        <w:pStyle w:val="7"/>
        <w:widowControl/>
        <w:spacing w:beforeAutospacing="0" w:afterAutospacing="0"/>
      </w:pPr>
    </w:p>
    <w:p>
      <w:pPr>
        <w:pStyle w:val="7"/>
        <w:widowControl/>
        <w:spacing w:beforeAutospacing="0" w:afterAutospacing="0"/>
      </w:pPr>
    </w:p>
    <w:p>
      <w:pPr>
        <w:pStyle w:val="7"/>
        <w:widowControl/>
        <w:spacing w:beforeAutospacing="0" w:afterAutospacing="0"/>
      </w:pPr>
    </w:p>
    <w:p>
      <w:pPr>
        <w:pStyle w:val="7"/>
        <w:widowControl/>
        <w:spacing w:beforeAutospacing="0" w:afterAutospacing="0"/>
        <w:ind w:firstLine="502" w:firstLineChars="200"/>
        <w:rPr>
          <w:rFonts w:ascii="仿宋" w:hAnsi="仿宋" w:eastAsia="仿宋" w:cs="仿宋"/>
          <w:b/>
          <w:bCs/>
          <w:color w:val="000000"/>
          <w:sz w:val="25"/>
          <w:szCs w:val="25"/>
        </w:rPr>
      </w:pPr>
      <w:r>
        <w:rPr>
          <w:rFonts w:hint="eastAsia" w:ascii="仿宋" w:hAnsi="仿宋" w:eastAsia="仿宋" w:cs="仿宋"/>
          <w:b/>
          <w:bCs/>
          <w:color w:val="000000"/>
          <w:sz w:val="25"/>
          <w:szCs w:val="25"/>
        </w:rPr>
        <w:t>4.1进入考试</w:t>
      </w:r>
    </w:p>
    <w:p>
      <w:pPr>
        <w:pStyle w:val="7"/>
        <w:widowControl/>
        <w:spacing w:beforeAutospacing="0" w:afterAutospacing="0"/>
        <w:ind w:firstLine="500" w:firstLineChars="200"/>
        <w:rPr>
          <w:rFonts w:ascii="仿宋" w:hAnsi="仿宋" w:eastAsia="仿宋" w:cs="仿宋"/>
          <w:color w:val="000000"/>
          <w:sz w:val="25"/>
          <w:szCs w:val="25"/>
        </w:rPr>
      </w:pPr>
      <w:bookmarkStart w:id="9" w:name="_Toc25856734"/>
      <w:r>
        <w:rPr>
          <w:rFonts w:hint="eastAsia" w:ascii="仿宋" w:hAnsi="仿宋" w:eastAsia="仿宋" w:cs="仿宋"/>
          <w:color w:val="000000"/>
          <w:sz w:val="25"/>
          <w:szCs w:val="25"/>
        </w:rPr>
        <w:t>请按下图顺序操作，选择相应考试，点击“正式考试”，进入正式考试页面。</w:t>
      </w:r>
    </w:p>
    <w:p>
      <w:pPr>
        <w:jc w:val="center"/>
      </w:pPr>
      <w:r>
        <w:drawing>
          <wp:inline distT="0" distB="0" distL="114300" distR="114300">
            <wp:extent cx="1704340" cy="3324225"/>
            <wp:effectExtent l="9525" t="9525" r="23495" b="19050"/>
            <wp:docPr id="61" name="图片 61" descr="67d05818298ee017547674c8acbe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7d05818298ee017547674c8acbe3ab"/>
                    <pic:cNvPicPr>
                      <a:picLocks noChangeAspect="1"/>
                    </pic:cNvPicPr>
                  </pic:nvPicPr>
                  <pic:blipFill>
                    <a:blip r:embed="rId20"/>
                    <a:stretch>
                      <a:fillRect/>
                    </a:stretch>
                  </pic:blipFill>
                  <pic:spPr>
                    <a:xfrm>
                      <a:off x="0" y="0"/>
                      <a:ext cx="1704340" cy="3324225"/>
                    </a:xfrm>
                    <a:prstGeom prst="rect">
                      <a:avLst/>
                    </a:prstGeom>
                    <a:ln>
                      <a:solidFill>
                        <a:schemeClr val="tx1"/>
                      </a:solidFill>
                    </a:ln>
                  </pic:spPr>
                </pic:pic>
              </a:graphicData>
            </a:graphic>
          </wp:inline>
        </w:drawing>
      </w:r>
      <w:r>
        <w:drawing>
          <wp:inline distT="0" distB="0" distL="114300" distR="114300">
            <wp:extent cx="1624330" cy="3333750"/>
            <wp:effectExtent l="9525" t="9525" r="12065" b="9525"/>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21"/>
                    <a:stretch>
                      <a:fillRect/>
                    </a:stretch>
                  </pic:blipFill>
                  <pic:spPr>
                    <a:xfrm>
                      <a:off x="0" y="0"/>
                      <a:ext cx="1624330" cy="3333750"/>
                    </a:xfrm>
                    <a:prstGeom prst="rect">
                      <a:avLst/>
                    </a:prstGeom>
                    <a:noFill/>
                    <a:ln>
                      <a:solidFill>
                        <a:schemeClr val="tx1"/>
                      </a:solidFill>
                    </a:ln>
                  </pic:spPr>
                </pic:pic>
              </a:graphicData>
            </a:graphic>
          </wp:inline>
        </w:drawing>
      </w:r>
      <w:r>
        <w:drawing>
          <wp:inline distT="0" distB="0" distL="114300" distR="114300">
            <wp:extent cx="1610360" cy="3331210"/>
            <wp:effectExtent l="9525" t="9525" r="10795" b="12065"/>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22" cstate="print"/>
                    <a:stretch>
                      <a:fillRect/>
                    </a:stretch>
                  </pic:blipFill>
                  <pic:spPr>
                    <a:xfrm>
                      <a:off x="0" y="0"/>
                      <a:ext cx="1610360" cy="3331210"/>
                    </a:xfrm>
                    <a:prstGeom prst="rect">
                      <a:avLst/>
                    </a:prstGeom>
                    <a:noFill/>
                    <a:ln>
                      <a:solidFill>
                        <a:schemeClr val="tx1"/>
                      </a:solidFill>
                    </a:ln>
                  </pic:spPr>
                </pic:pic>
              </a:graphicData>
            </a:graphic>
          </wp:inline>
        </w:drawing>
      </w:r>
    </w:p>
    <w:p>
      <w:pPr>
        <w:jc w:val="center"/>
      </w:pPr>
    </w:p>
    <w:p>
      <w:pPr>
        <w:pStyle w:val="7"/>
        <w:widowControl/>
        <w:spacing w:beforeAutospacing="0" w:afterAutospacing="0"/>
        <w:ind w:firstLine="502" w:firstLineChars="200"/>
        <w:rPr>
          <w:rFonts w:ascii="仿宋" w:hAnsi="仿宋" w:eastAsia="仿宋" w:cs="仿宋"/>
          <w:color w:val="000000"/>
          <w:sz w:val="25"/>
          <w:szCs w:val="25"/>
        </w:rPr>
      </w:pPr>
      <w:r>
        <w:rPr>
          <w:rFonts w:hint="eastAsia" w:ascii="仿宋" w:hAnsi="仿宋" w:eastAsia="仿宋" w:cs="仿宋"/>
          <w:b/>
          <w:color w:val="FF0000"/>
          <w:sz w:val="25"/>
          <w:szCs w:val="25"/>
        </w:rPr>
        <w:t>注意：考生务必于各专业的候考时间（上午9：40/下午13：40）进入考试，并耐心等待开考，候考结束不在候考页面的考生无法进入答题环节</w:t>
      </w:r>
      <w:r>
        <w:rPr>
          <w:rFonts w:hint="eastAsia" w:ascii="仿宋" w:hAnsi="仿宋" w:eastAsia="仿宋" w:cs="仿宋"/>
          <w:color w:val="000000"/>
          <w:sz w:val="25"/>
          <w:szCs w:val="25"/>
        </w:rPr>
        <w:t>。</w:t>
      </w:r>
    </w:p>
    <w:p/>
    <w:p>
      <w:pPr>
        <w:pStyle w:val="3"/>
        <w:ind w:firstLine="502" w:firstLineChars="200"/>
      </w:pPr>
      <w:r>
        <w:rPr>
          <w:rFonts w:hint="eastAsia" w:ascii="仿宋" w:hAnsi="仿宋" w:eastAsia="仿宋" w:cs="仿宋"/>
          <w:b/>
          <w:color w:val="000000"/>
          <w:kern w:val="0"/>
          <w:sz w:val="25"/>
          <w:szCs w:val="25"/>
          <w:lang w:val="en-US"/>
        </w:rPr>
        <w:t>4.2架设双机位</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请点击科目介绍页面下方的“小艺帮助手二维码”，完成辅机位架设。具体操作步骤请阅读“小艺帮助手APP考生操作手册”。</w:t>
      </w:r>
    </w:p>
    <w:p>
      <w:pPr>
        <w:jc w:val="center"/>
      </w:pPr>
      <w:r>
        <w:drawing>
          <wp:inline distT="0" distB="0" distL="114300" distR="114300">
            <wp:extent cx="3924300" cy="718185"/>
            <wp:effectExtent l="9525" t="9525" r="13335" b="1905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23"/>
                    <a:stretch>
                      <a:fillRect/>
                    </a:stretch>
                  </pic:blipFill>
                  <pic:spPr>
                    <a:xfrm>
                      <a:off x="0" y="0"/>
                      <a:ext cx="3924300" cy="718185"/>
                    </a:xfrm>
                    <a:prstGeom prst="rect">
                      <a:avLst/>
                    </a:prstGeom>
                    <a:noFill/>
                    <a:ln w="9525">
                      <a:solidFill>
                        <a:schemeClr val="tx1"/>
                      </a:solidFill>
                    </a:ln>
                  </pic:spPr>
                </pic:pic>
              </a:graphicData>
            </a:graphic>
          </wp:inline>
        </w:drawing>
      </w:r>
    </w:p>
    <w:p>
      <w:pPr>
        <w:ind w:firstLine="480"/>
        <w:rPr>
          <w:rFonts w:ascii="仿宋" w:hAnsi="仿宋" w:eastAsia="仿宋" w:cs="仿宋"/>
          <w:color w:val="000000"/>
          <w:kern w:val="0"/>
          <w:sz w:val="25"/>
          <w:szCs w:val="25"/>
        </w:rPr>
      </w:pPr>
      <w:r>
        <w:rPr>
          <w:rFonts w:hint="eastAsia" w:ascii="仿宋" w:hAnsi="仿宋" w:eastAsia="仿宋" w:cs="仿宋"/>
          <w:b/>
          <w:bCs/>
          <w:color w:val="FF0000"/>
          <w:kern w:val="0"/>
          <w:sz w:val="25"/>
          <w:szCs w:val="25"/>
        </w:rPr>
        <w:t>建议考生于考试前确定双机位架设方式及位置，以免浪费正式考试的时间。</w:t>
      </w:r>
      <w:r>
        <w:rPr>
          <w:rFonts w:hint="eastAsia" w:ascii="仿宋" w:hAnsi="仿宋" w:eastAsia="仿宋" w:cs="仿宋"/>
          <w:color w:val="000000"/>
          <w:kern w:val="0"/>
          <w:sz w:val="25"/>
          <w:szCs w:val="25"/>
        </w:rPr>
        <w:t>考生须于</w:t>
      </w:r>
      <w:r>
        <w:rPr>
          <w:rFonts w:hint="eastAsia" w:ascii="仿宋" w:hAnsi="仿宋" w:eastAsia="仿宋" w:cs="仿宋"/>
          <w:b/>
          <w:color w:val="FF0000"/>
          <w:sz w:val="25"/>
          <w:szCs w:val="25"/>
        </w:rPr>
        <w:t>各专业的候考时间（上午9：40/下午13：40）</w:t>
      </w:r>
      <w:r>
        <w:rPr>
          <w:rFonts w:hint="eastAsia" w:ascii="仿宋" w:hAnsi="仿宋" w:eastAsia="仿宋" w:cs="仿宋"/>
          <w:color w:val="000000"/>
          <w:kern w:val="0"/>
          <w:sz w:val="25"/>
          <w:szCs w:val="25"/>
        </w:rPr>
        <w:t>完成辅机位架设并开始拍摄录制，否则无法正常参加考试。</w:t>
      </w:r>
    </w:p>
    <w:p>
      <w:pPr>
        <w:ind w:firstLine="480"/>
        <w:rPr>
          <w:rFonts w:ascii="仿宋" w:hAnsi="仿宋" w:eastAsia="仿宋" w:cs="仿宋"/>
          <w:color w:val="000000"/>
          <w:kern w:val="0"/>
          <w:sz w:val="25"/>
          <w:szCs w:val="25"/>
        </w:rPr>
      </w:pPr>
      <w:r>
        <w:drawing>
          <wp:anchor distT="0" distB="0" distL="114300" distR="114300" simplePos="0" relativeHeight="251662336" behindDoc="0" locked="0" layoutInCell="1" allowOverlap="1">
            <wp:simplePos x="0" y="0"/>
            <wp:positionH relativeFrom="column">
              <wp:posOffset>541020</wp:posOffset>
            </wp:positionH>
            <wp:positionV relativeFrom="paragraph">
              <wp:posOffset>855980</wp:posOffset>
            </wp:positionV>
            <wp:extent cx="4643755" cy="2332355"/>
            <wp:effectExtent l="0" t="0" r="4445"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643755" cy="2332355"/>
                    </a:xfrm>
                    <a:prstGeom prst="rect">
                      <a:avLst/>
                    </a:prstGeom>
                    <a:noFill/>
                    <a:ln>
                      <a:noFill/>
                    </a:ln>
                  </pic:spPr>
                </pic:pic>
              </a:graphicData>
            </a:graphic>
          </wp:anchor>
        </w:drawing>
      </w:r>
      <w:r>
        <w:rPr>
          <w:rFonts w:hint="eastAsia" w:ascii="仿宋" w:hAnsi="仿宋" w:eastAsia="仿宋" w:cs="仿宋"/>
          <w:color w:val="000000"/>
          <w:kern w:val="0"/>
          <w:sz w:val="25"/>
          <w:szCs w:val="25"/>
        </w:rPr>
        <w:t>双机位摆放示意图如下：</w:t>
      </w:r>
    </w:p>
    <w:p>
      <w:pPr>
        <w:ind w:firstLine="480"/>
        <w:rPr>
          <w:rFonts w:ascii="仿宋" w:hAnsi="仿宋" w:eastAsia="仿宋" w:cs="仿宋"/>
          <w:color w:val="000000"/>
          <w:kern w:val="0"/>
          <w:sz w:val="25"/>
          <w:szCs w:val="25"/>
        </w:rPr>
      </w:pPr>
      <w:r>
        <mc:AlternateContent>
          <mc:Choice Requires="wpg">
            <w:drawing>
              <wp:anchor distT="0" distB="0" distL="114300" distR="114300" simplePos="0" relativeHeight="251663360" behindDoc="0" locked="0" layoutInCell="1" allowOverlap="1">
                <wp:simplePos x="0" y="0"/>
                <wp:positionH relativeFrom="column">
                  <wp:posOffset>2689860</wp:posOffset>
                </wp:positionH>
                <wp:positionV relativeFrom="paragraph">
                  <wp:posOffset>144780</wp:posOffset>
                </wp:positionV>
                <wp:extent cx="1737360" cy="868680"/>
                <wp:effectExtent l="0" t="0" r="15240" b="7620"/>
                <wp:wrapNone/>
                <wp:docPr id="14" name="组合 14"/>
                <wp:cNvGraphicFramePr/>
                <a:graphic xmlns:a="http://schemas.openxmlformats.org/drawingml/2006/main">
                  <a:graphicData uri="http://schemas.microsoft.com/office/word/2010/wordprocessingGroup">
                    <wpg:wgp>
                      <wpg:cNvGrpSpPr/>
                      <wpg:grpSpPr>
                        <a:xfrm>
                          <a:off x="0" y="0"/>
                          <a:ext cx="1737360" cy="868680"/>
                          <a:chOff x="0" y="0"/>
                          <a:chExt cx="1737360" cy="868680"/>
                        </a:xfrm>
                      </wpg:grpSpPr>
                      <wps:wsp>
                        <wps:cNvPr id="15" name="直接连接符 15"/>
                        <wps:cNvCnPr/>
                        <wps:spPr>
                          <a:xfrm>
                            <a:off x="0" y="457200"/>
                            <a:ext cx="17297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直接连接符 16"/>
                        <wps:cNvCnPr/>
                        <wps:spPr>
                          <a:xfrm>
                            <a:off x="0" y="7620"/>
                            <a:ext cx="0" cy="8610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 name="直接连接符 17"/>
                        <wps:cNvCnPr/>
                        <wps:spPr>
                          <a:xfrm>
                            <a:off x="1737360" y="0"/>
                            <a:ext cx="0" cy="8610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8" name="椭圆 18"/>
                        <wps:cNvSpPr/>
                        <wps:spPr>
                          <a:xfrm>
                            <a:off x="388620" y="129540"/>
                            <a:ext cx="891540" cy="274320"/>
                          </a:xfrm>
                          <a:prstGeom prst="ellipse">
                            <a:avLst/>
                          </a:prstGeom>
                        </wps:spPr>
                        <wps:style>
                          <a:lnRef idx="1">
                            <a:schemeClr val="accent3"/>
                          </a:lnRef>
                          <a:fillRef idx="2">
                            <a:schemeClr val="accent3"/>
                          </a:fillRef>
                          <a:effectRef idx="1">
                            <a:schemeClr val="accent3"/>
                          </a:effectRef>
                          <a:fontRef idx="minor">
                            <a:schemeClr val="dk1"/>
                          </a:fontRef>
                        </wps:style>
                        <wps:txbx>
                          <w:txbxContent>
                            <w:p>
                              <w:pPr>
                                <w:jc w:val="center"/>
                                <w:rPr>
                                  <w:rFonts w:hAnsi="宋体"/>
                                  <w:b/>
                                  <w:sz w:val="15"/>
                                  <w:szCs w:val="15"/>
                                </w:rPr>
                              </w:pPr>
                              <w:r>
                                <w:rPr>
                                  <w:rFonts w:hAnsi="宋体"/>
                                  <w:b/>
                                  <w:sz w:val="15"/>
                                  <w:szCs w:val="15"/>
                                </w:rPr>
                                <w:t>纵深</w:t>
                              </w:r>
                              <w:r>
                                <w:rPr>
                                  <w:rFonts w:hint="eastAsia" w:hAnsi="宋体"/>
                                  <w:b/>
                                  <w:sz w:val="15"/>
                                  <w:szCs w:val="15"/>
                                </w:rPr>
                                <w:t>至少3</w:t>
                              </w:r>
                              <w:r>
                                <w:rPr>
                                  <w:rFonts w:hAnsi="宋体"/>
                                  <w:b/>
                                  <w:sz w:val="15"/>
                                  <w:szCs w:val="15"/>
                                </w:rPr>
                                <w:t>米</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211.8pt;margin-top:11.4pt;height:68.4pt;width:136.8pt;z-index:251663360;mso-width-relative:page;mso-height-relative:page;" coordsize="1737360,868680" o:gfxdata="UEsDBAoAAAAAAIdO4kAAAAAAAAAAAAAAAAAEAAAAZHJzL1BLAwQUAAAACACHTuJAodd+WNoAAAAK&#10;AQAADwAAAGRycy9kb3ducmV2LnhtbE2PQUvDQBCF74L/YRnBm91ka6ON2RQp6qkItoJ422anSWh2&#10;NmS3SfvvHU96HObjve8Vq7PrxIhDaD1pSGcJCKTK25ZqDZ+717tHECEasqbzhBouGGBVXl8VJrd+&#10;og8ct7EWHEIhNxqaGPtcylA16EyY+R6Jfwc/OBP5HGppBzNxuOukSpJMOtMSNzSmx3WD1XF7chre&#10;JjM9z9OXcXM8rC/fu8X71yZFrW9v0uQJRMRz/IPhV5/VoWSnvT+RDaLTcK/mGaMalOIJDGTLBwVi&#10;z+RimYEsC/l/QvkDUEsDBBQAAAAIAIdO4kBREgvtIQQAAGMNAAAOAAAAZHJzL2Uyb0RvYy54bWzt&#10;V01vIzUYviPxH6y502SS5mvUdJVNaIVU2EoF7dlxPB+Sxza206ScV4gT4g7iBJzgxo0Dv2Z3+Rk8&#10;9nwk26bV7rJahERGmnhee+z3fZ73a04ebUtBrrmxhZLTKD7qRoRLplaFzKbRF5+ffTSOiHVUrqhQ&#10;kk+jG26jR6cffnCy0QnvqVyJFTcEm0ibbPQ0yp3TSadjWc5Lao+U5hKTqTIldXg0WWdl6Aa7l6LT&#10;63aHnY0yK20U49ZCuqgmo3pH8zobqjQtGF8oti65dNWuhgvqYJLNC22j06BtmnLmnqSp5Y6IaQRL&#10;XbjjEIyX/t45PaFJZqjOC1arQF9HhVs2lbSQOLTdakEdJWtT3NmqLJhRVqXuiKmyUxkSEIEVcfcW&#10;NudGrXWwJUs2mW5BB1G3UH/rbdln15eGFCt4wnFEJC3B+Ms/nj3/7hsCAdDZ6CzBonOjr/SlqQVZ&#10;9eQN3qam9P8whWwDrjctrnzrCIMwHvVH/SEgZ5gbD3HVwLMc7Nx5jeUfP/xipzm247VrldloeKTd&#10;wWT/GUxXOdU8oG89Ag1Mgxam739/8e3Pf/35I+4vf/2FxIMKr7B6LmuwbGKB271IHQ9GCIrKDXdw&#10;9Saj4xquMNcaTBNtrDvnqiR+MI1EIb2ONKHXF9aBHixtlnixVGeFEMHLhSSbaTTsD/zOFJGbImIw&#10;LDXYtzKLCBUZUgJzJuxolShW/m2/jzXZci4MuaYIpMHjyeNFsBanvbLMH72gNq/WhanKtrJwyBqi&#10;KOEAXf/zYrwtJP48cRVKfrRUq5sAXpCDUO+E74PZ4b3MDt+C2dGwd4vXNgDiLoKhsr8Jn4azf5PW&#10;s/CrFXuA1hUI9qto8l9gdXQvq6M3YrVNYnfz2//EGu/NdZS+r3BFn1LVqxc//fb8h69JPN7jsy1W&#10;TWZpSkZbqfrjsY9QAjrj3mSAfBtcuknC40nsZaFk9UbH/SqY70/EXAg0Hg/mYrQZIZ8So9zTwuWh&#10;wOD0kG0zi/ztYyqzRCuUrm6VhPfz7qLnryAX6/JTtarSbBw3CRXZmLqdvDuoEy1NXCFdtXo42mXf&#10;OquHTJzZ/dP9mwc0mI/9dVeDvZNe1aB/QINRI/TVo7LvgAbBqEMqdOe43kCFyQEVxn53T/gBFSBq&#10;yUB5JdQ3xvAF/0NrzKjgKJjN2w2pHrx3V2FnA381Cu4X4ndRYd12uYXtu2LrPTL0blazswI1/IJa&#10;d0kNWmGYjI8F9wS3VCg0EKoeRSRX5qtDcr8erRdmI7JBa43u4ss1NTwi4hMZPJu4ZmCawbIZyHU5&#10;V2gyYmCtWRhCB+NEM0yNKp/iG2LmT8EUlQxnVX1L/TB3VYuPrxDGZ7OwDP22pu5CXmnWxJxUs7VT&#10;aRH6ph0a+6ksdJjovSsHrb4TfHO//xzW776NT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odd+&#10;WNoAAAAKAQAADwAAAAAAAAABACAAAAAiAAAAZHJzL2Rvd25yZXYueG1sUEsBAhQAFAAAAAgAh07i&#10;QFESC+0hBAAAYw0AAA4AAAAAAAAAAQAgAAAAKQEAAGRycy9lMm9Eb2MueG1sUEsFBgAAAAAGAAYA&#10;WQEAALwHAAAAAA==&#10;">
                <o:lock v:ext="edit" aspectratio="f"/>
                <v:line id="_x0000_s1026" o:spid="_x0000_s1026" o:spt="20" style="position:absolute;left:0;top:457200;height:0;width:1729740;" filled="f" stroked="t" coordsize="21600,21600" o:gfxdata="UEsDBAoAAAAAAIdO4kAAAAAAAAAAAAAAAAAEAAAAZHJzL1BLAwQUAAAACACHTuJA+uBA3LsAAADb&#10;AAAADwAAAGRycy9kb3ducmV2LnhtbEVPW2vCMBR+F/Yfwhn4pkkHDqnGIsKgAxG8gNvbsTlry5qT&#10;kmTa/ftlIPh2Pr7rWRaD7cSVfGgda8imCgRx5UzLtYbT8W0yBxEissHOMWn4pQDF6mm0xNy4G+/p&#10;eoi1SCEcctTQxNjnUoaqIYth6nrixH05bzEm6GtpPN5SuO3ki1Kv0mLLqaHBnjYNVd+HH6vhsvP+&#10;Y/Z57rv1dq92Qyidfy+1Hj9nagEi0hAf4ru7NGn+DP5/S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A3L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line id="_x0000_s1026" o:spid="_x0000_s1026" o:spt="20" style="position:absolute;left:0;top:7620;height:861060;width:0;" filled="f" stroked="t" coordsize="21600,21600" o:gfxdata="UEsDBAoAAAAAAIdO4kAAAAAAAAAAAAAAAAAEAAAAZHJzL1BLAwQUAAAACACHTuJAK+Dz9bQAAADb&#10;AAAADwAAAGRycy9kb3ducmV2LnhtbEVPyQrCMBC9C/5DGMGbpvWgUo0eBKEnpS73oRnbYjMpSVy/&#10;3giCt3m8dZbrp2nFnZxvLCtIxwkI4tLqhisFp+N2NAfhA7LG1jIpeJGH9arfW2Km7YMLuh9CJWII&#10;+wwV1CF0mZS+rMmgH9uOOHIX6wyGCF0ltcNHDDetnCTJVBpsODbU2NGmpvJ6uBkFpt3lr+qK+Xlv&#10;ih1T4ebpe6bUcJAmCxCBnuEv/rlzHedP4ftLPECuP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4PP1tAAAANsAAAAPAAAA&#10;AAAAAAEAIAAAACIAAABkcnMvZG93bnJldi54bWxQSwECFAAUAAAACACHTuJAMy8FnjsAAAA5AAAA&#10;EAAAAAAAAAABACAAAAADAQAAZHJzL3NoYXBleG1sLnhtbFBLBQYAAAAABgAGAFsBAACtAwAAAAA=&#10;">
                  <v:fill on="f" focussize="0,0"/>
                  <v:stroke weight="0.5pt" color="#5B9BD5 [3204]" miterlimit="8" joinstyle="miter" dashstyle="dash"/>
                  <v:imagedata o:title=""/>
                  <o:lock v:ext="edit" aspectratio="f"/>
                </v:line>
                <v:line id="_x0000_s1026" o:spid="_x0000_s1026" o:spt="20" style="position:absolute;left:1737360;top:0;height:861060;width:0;" filled="f" stroked="t" coordsize="21600,21600" o:gfxdata="UEsDBAoAAAAAAIdO4kAAAAAAAAAAAAAAAAAEAAAAZHJzL1BLAwQUAAAACACHTuJARKxWbrQAAADb&#10;AAAADwAAAGRycy9kb3ducmV2LnhtbEVPyQrCMBC9C/5DGMGbpvWgUo0eBKEnpS73oRnbYjMpSVy/&#10;3giCt3m8dZbrp2nFnZxvLCtIxwkI4tLqhisFp+N2NAfhA7LG1jIpeJGH9arfW2Km7YMLuh9CJWII&#10;+wwV1CF0mZS+rMmgH9uOOHIX6wyGCF0ltcNHDDetnCTJVBpsODbU2NGmpvJ6uBkFpt3lr+qK+Xlv&#10;ih1T4ebpe6bUcJAmCxCBnuEv/rlzHefP4PtLPECuP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ErFZutAAAANsAAAAPAAAA&#10;AAAAAAEAIAAAACIAAABkcnMvZG93bnJldi54bWxQSwECFAAUAAAACACHTuJAMy8FnjsAAAA5AAAA&#10;EAAAAAAAAAABACAAAAADAQAAZHJzL3NoYXBleG1sLnhtbFBLBQYAAAAABgAGAFsBAACtAwAAAAA=&#10;">
                  <v:fill on="f" focussize="0,0"/>
                  <v:stroke weight="0.5pt" color="#5B9BD5 [3204]" miterlimit="8" joinstyle="miter" dashstyle="dash"/>
                  <v:imagedata o:title=""/>
                  <o:lock v:ext="edit" aspectratio="f"/>
                </v:line>
                <v:shape id="_x0000_s1026" o:spid="_x0000_s1026" o:spt="3" type="#_x0000_t3" style="position:absolute;left:388620;top:129540;height:274320;width:891540;v-text-anchor:middle;" fillcolor="#D2D2D2 [3536]" filled="t" stroked="t" coordsize="21600,21600" o:gfxdata="UEsDBAoAAAAAAIdO4kAAAAAAAAAAAAAAAAAEAAAAZHJzL1BLAwQUAAAACACHTuJA2UMni70AAADb&#10;AAAADwAAAGRycy9kb3ducmV2LnhtbEWPwW7CQAxE75X4h5WRuJVNekBRysIBQURLpaqUD7CyJonI&#10;ekN2G5K/rw+VerM145nn9XZ0rRqoD41nA+kyAUVcettwZeDyfXjOQIWIbLH1TAYmCrDdzJ7WmFv/&#10;4C8azrFSEsIhRwN1jF2udShrchiWviMW7ep7h1HWvtK2x4eEu1a/JMlKO2xYGmrsaFdTeTv/OAPZ&#10;dDtRhfv7NXv7IFcUn7h6H4xZzNPkFVSkMf6b/66PVvAFVn6RAf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yeLvQAA&#10;ANsAAAAPAAAAAAAAAAEAIAAAACIAAABkcnMvZG93bnJldi54bWxQSwECFAAUAAAACACHTuJAMy8F&#10;njsAAAA5AAAAEAAAAAAAAAABACAAAAAMAQAAZHJzL3NoYXBleG1sLnhtbFBLBQYAAAAABgAGAFsB&#10;AAC2Aw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inset="0mm,0mm,0mm,0mm">
                    <w:txbxContent>
                      <w:p>
                        <w:pPr>
                          <w:jc w:val="center"/>
                          <w:rPr>
                            <w:rFonts w:hAnsi="宋体"/>
                            <w:b/>
                            <w:sz w:val="15"/>
                            <w:szCs w:val="15"/>
                          </w:rPr>
                        </w:pPr>
                        <w:r>
                          <w:rPr>
                            <w:rFonts w:hAnsi="宋体"/>
                            <w:b/>
                            <w:sz w:val="15"/>
                            <w:szCs w:val="15"/>
                          </w:rPr>
                          <w:t>纵深</w:t>
                        </w:r>
                        <w:r>
                          <w:rPr>
                            <w:rFonts w:hint="eastAsia" w:hAnsi="宋体"/>
                            <w:b/>
                            <w:sz w:val="15"/>
                            <w:szCs w:val="15"/>
                          </w:rPr>
                          <w:t>至少3</w:t>
                        </w:r>
                        <w:r>
                          <w:rPr>
                            <w:rFonts w:hAnsi="宋体"/>
                            <w:b/>
                            <w:sz w:val="15"/>
                            <w:szCs w:val="15"/>
                          </w:rPr>
                          <w:t>米</w:t>
                        </w:r>
                      </w:p>
                    </w:txbxContent>
                  </v:textbox>
                </v:shape>
              </v:group>
            </w:pict>
          </mc:Fallback>
        </mc:AlternateContent>
      </w:r>
      <w:r>
        <w:rPr>
          <w:rFonts w:hint="eastAsia" w:ascii="仿宋" w:hAnsi="仿宋" w:eastAsia="仿宋" w:cs="仿宋"/>
          <w:color w:val="000000"/>
          <w:kern w:val="0"/>
          <w:sz w:val="25"/>
          <w:szCs w:val="25"/>
        </w:rPr>
        <w:t>护理专业：</w:t>
      </w:r>
    </w:p>
    <w:p>
      <w:pPr>
        <w:ind w:firstLine="480"/>
        <w:rPr>
          <w:rFonts w:hint="eastAsia" w:ascii="仿宋" w:hAnsi="仿宋" w:eastAsia="仿宋" w:cs="仿宋"/>
          <w:color w:val="000000"/>
          <w:kern w:val="0"/>
          <w:sz w:val="25"/>
          <w:szCs w:val="25"/>
          <w:lang w:val="en-US" w:eastAsia="zh-CN"/>
        </w:rPr>
      </w:pPr>
      <w:r>
        <w:rPr>
          <w:rFonts w:hint="eastAsia" w:ascii="仿宋" w:hAnsi="仿宋" w:eastAsia="仿宋" w:cs="仿宋"/>
          <w:color w:val="000000"/>
          <w:kern w:val="0"/>
          <w:sz w:val="25"/>
          <w:szCs w:val="25"/>
          <w:lang w:val="en-US" w:eastAsia="zh-CN"/>
        </w:rPr>
        <w:t>数字媒体艺术设计和室内艺术设计（中外合作）专业：</w:t>
      </w:r>
    </w:p>
    <w:p>
      <w:pPr>
        <w:jc w:val="center"/>
      </w:pPr>
      <w:r>
        <w:rPr>
          <w:rFonts w:hint="eastAsia" w:ascii="微软雅黑" w:hAnsi="微软雅黑" w:eastAsia="微软雅黑"/>
          <w:szCs w:val="21"/>
        </w:rPr>
        <w:drawing>
          <wp:anchor distT="0" distB="0" distL="114300" distR="114300" simplePos="0" relativeHeight="251660288" behindDoc="0" locked="0" layoutInCell="1" allowOverlap="1">
            <wp:simplePos x="0" y="0"/>
            <wp:positionH relativeFrom="column">
              <wp:posOffset>121920</wp:posOffset>
            </wp:positionH>
            <wp:positionV relativeFrom="paragraph">
              <wp:posOffset>2842260</wp:posOffset>
            </wp:positionV>
            <wp:extent cx="5120640" cy="2209165"/>
            <wp:effectExtent l="19050" t="19050" r="22860" b="19685"/>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5"/>
                    <a:stretch>
                      <a:fillRect/>
                    </a:stretch>
                  </pic:blipFill>
                  <pic:spPr>
                    <a:xfrm>
                      <a:off x="0" y="0"/>
                      <a:ext cx="5120640" cy="2209165"/>
                    </a:xfrm>
                    <a:prstGeom prst="rect">
                      <a:avLst/>
                    </a:prstGeom>
                    <a:ln>
                      <a:solidFill>
                        <a:schemeClr val="tx1"/>
                      </a:solidFill>
                    </a:ln>
                  </pic:spPr>
                </pic:pic>
              </a:graphicData>
            </a:graphic>
          </wp:anchor>
        </w:drawing>
      </w:r>
      <w:r>
        <w:drawing>
          <wp:inline distT="0" distB="0" distL="0" distR="0">
            <wp:extent cx="5135880" cy="21907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140970" cy="2193243"/>
                    </a:xfrm>
                    <a:prstGeom prst="rect">
                      <a:avLst/>
                    </a:prstGeom>
                  </pic:spPr>
                </pic:pic>
              </a:graphicData>
            </a:graphic>
          </wp:inline>
        </w:drawing>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其他专业：</w:t>
      </w:r>
    </w:p>
    <w:p>
      <w:pPr>
        <w:jc w:val="center"/>
      </w:pPr>
    </w:p>
    <w:p>
      <w:pPr>
        <w:ind w:firstLine="480"/>
      </w:pPr>
    </w:p>
    <w:p>
      <w:pPr>
        <w:ind w:firstLine="502" w:firstLineChars="200"/>
        <w:rPr>
          <w:rFonts w:ascii="仿宋" w:hAnsi="仿宋" w:eastAsia="仿宋" w:cs="仿宋"/>
          <w:b/>
          <w:color w:val="FF0000"/>
          <w:kern w:val="0"/>
          <w:sz w:val="25"/>
          <w:szCs w:val="25"/>
        </w:rPr>
      </w:pPr>
      <w:r>
        <w:rPr>
          <w:rFonts w:hint="eastAsia" w:ascii="仿宋" w:hAnsi="仿宋" w:eastAsia="仿宋" w:cs="仿宋"/>
          <w:b/>
          <w:color w:val="FF0000"/>
          <w:kern w:val="0"/>
          <w:sz w:val="25"/>
          <w:szCs w:val="25"/>
        </w:rPr>
        <w:t>注意：报考</w:t>
      </w:r>
      <w:r>
        <w:rPr>
          <w:rFonts w:ascii="仿宋" w:hAnsi="仿宋" w:eastAsia="仿宋" w:cs="仿宋"/>
          <w:b/>
          <w:color w:val="FF0000"/>
          <w:kern w:val="0"/>
          <w:sz w:val="25"/>
          <w:szCs w:val="25"/>
        </w:rPr>
        <w:t>数字媒体艺术设计和室内艺术设计专业</w:t>
      </w:r>
      <w:r>
        <w:rPr>
          <w:rFonts w:hint="eastAsia" w:ascii="仿宋" w:hAnsi="仿宋" w:eastAsia="仿宋" w:cs="仿宋"/>
          <w:b/>
          <w:color w:val="FF0000"/>
          <w:kern w:val="0"/>
          <w:sz w:val="25"/>
          <w:szCs w:val="25"/>
        </w:rPr>
        <w:t>的</w:t>
      </w:r>
      <w:r>
        <w:rPr>
          <w:rFonts w:ascii="仿宋" w:hAnsi="仿宋" w:eastAsia="仿宋" w:cs="仿宋"/>
          <w:b/>
          <w:color w:val="FF0000"/>
          <w:kern w:val="0"/>
          <w:sz w:val="25"/>
          <w:szCs w:val="25"/>
        </w:rPr>
        <w:t>考生</w:t>
      </w:r>
      <w:r>
        <w:rPr>
          <w:rFonts w:hint="eastAsia" w:ascii="仿宋" w:hAnsi="仿宋" w:eastAsia="仿宋" w:cs="仿宋"/>
          <w:b/>
          <w:color w:val="FF0000"/>
          <w:kern w:val="0"/>
          <w:sz w:val="25"/>
          <w:szCs w:val="25"/>
        </w:rPr>
        <w:t>须自备一张A4大小的白纸和一支绘图铅笔，报考其他专业的考生</w:t>
      </w:r>
      <w:r>
        <w:rPr>
          <w:rFonts w:ascii="仿宋" w:hAnsi="仿宋" w:eastAsia="仿宋" w:cs="仿宋"/>
          <w:b/>
          <w:color w:val="FF0000"/>
          <w:kern w:val="0"/>
          <w:sz w:val="25"/>
          <w:szCs w:val="25"/>
        </w:rPr>
        <w:t>不得自备草稿纸、笔等测试用具</w:t>
      </w:r>
      <w:r>
        <w:rPr>
          <w:rFonts w:hint="eastAsia" w:ascii="仿宋" w:hAnsi="仿宋" w:eastAsia="仿宋" w:cs="仿宋"/>
          <w:b/>
          <w:color w:val="FF0000"/>
          <w:kern w:val="0"/>
          <w:sz w:val="25"/>
          <w:szCs w:val="25"/>
        </w:rPr>
        <w:t>。不得携带与考试内容相关的资料；不得使用外接话筒、耳机等设备。</w:t>
      </w:r>
    </w:p>
    <w:p>
      <w:pPr>
        <w:ind w:firstLine="480"/>
      </w:pPr>
    </w:p>
    <w:p>
      <w:pPr>
        <w:pStyle w:val="3"/>
        <w:ind w:firstLine="502" w:firstLineChars="200"/>
        <w:rPr>
          <w:rFonts w:ascii="仿宋" w:hAnsi="仿宋" w:eastAsia="仿宋" w:cs="仿宋"/>
          <w:b/>
          <w:color w:val="000000"/>
          <w:kern w:val="0"/>
          <w:sz w:val="25"/>
          <w:szCs w:val="25"/>
          <w:lang w:val="en-US"/>
        </w:rPr>
      </w:pPr>
      <w:r>
        <w:rPr>
          <w:rFonts w:hint="eastAsia" w:ascii="仿宋" w:hAnsi="仿宋" w:eastAsia="仿宋" w:cs="仿宋"/>
          <w:b/>
          <w:color w:val="000000"/>
          <w:kern w:val="0"/>
          <w:sz w:val="25"/>
          <w:szCs w:val="25"/>
          <w:lang w:val="en-US"/>
        </w:rPr>
        <w:t>4.3正式考试</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4.3.1进入候考</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点击下图“开始录制”，小艺帮APP自动检测电量、设备状态等，符合要求方可进入候考，否则无法进行下一步操作。</w:t>
      </w:r>
    </w:p>
    <w:p>
      <w:pPr>
        <w:ind w:firstLine="480"/>
        <w:jc w:val="center"/>
      </w:pPr>
      <w:r>
        <w:drawing>
          <wp:inline distT="0" distB="0" distL="114300" distR="114300">
            <wp:extent cx="1652270" cy="3119755"/>
            <wp:effectExtent l="9525" t="9525" r="14605" b="1016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27" cstate="print"/>
                    <a:stretch>
                      <a:fillRect/>
                    </a:stretch>
                  </pic:blipFill>
                  <pic:spPr>
                    <a:xfrm>
                      <a:off x="0" y="0"/>
                      <a:ext cx="1652270" cy="3119755"/>
                    </a:xfrm>
                    <a:prstGeom prst="rect">
                      <a:avLst/>
                    </a:prstGeom>
                    <a:noFill/>
                    <a:ln>
                      <a:solidFill>
                        <a:schemeClr val="tx1"/>
                      </a:solidFill>
                    </a:ln>
                  </pic:spPr>
                </pic:pic>
              </a:graphicData>
            </a:graphic>
          </wp:inline>
        </w:drawing>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4.3.2候考时间内完成人脸比对</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根据语音提示进行人脸比对，请注意须露出眉毛及耳朵，保证脸部轮廓、五官清晰，不要佩戴美瞳、不要化妆等；选择光线适当角度，不要出现高曝光的情况，保证人脸清晰。如连续3次人脸比对失败，需要按系统提示重新完成人脸验证。</w:t>
      </w:r>
    </w:p>
    <w:p>
      <w:pPr>
        <w:ind w:firstLine="480"/>
        <w:rPr>
          <w:rFonts w:ascii="仿宋" w:hAnsi="仿宋" w:eastAsia="仿宋" w:cs="仿宋"/>
          <w:color w:val="000000"/>
          <w:kern w:val="0"/>
          <w:sz w:val="25"/>
          <w:szCs w:val="25"/>
        </w:rPr>
      </w:pPr>
    </w:p>
    <w:p>
      <w:pPr>
        <w:ind w:firstLine="480"/>
        <w:jc w:val="center"/>
        <w:rPr>
          <w:rFonts w:ascii="仿宋" w:hAnsi="仿宋" w:eastAsia="仿宋" w:cs="仿宋"/>
          <w:color w:val="000000"/>
          <w:kern w:val="0"/>
          <w:sz w:val="25"/>
          <w:szCs w:val="25"/>
        </w:rPr>
      </w:pPr>
      <w:r>
        <w:drawing>
          <wp:inline distT="0" distB="0" distL="114300" distR="114300">
            <wp:extent cx="2979420" cy="3070860"/>
            <wp:effectExtent l="0" t="0" r="762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8"/>
                    <a:stretch>
                      <a:fillRect/>
                    </a:stretch>
                  </pic:blipFill>
                  <pic:spPr>
                    <a:xfrm>
                      <a:off x="0" y="0"/>
                      <a:ext cx="2979420" cy="3070860"/>
                    </a:xfrm>
                    <a:prstGeom prst="rect">
                      <a:avLst/>
                    </a:prstGeom>
                    <a:noFill/>
                    <a:ln>
                      <a:noFill/>
                    </a:ln>
                  </pic:spPr>
                </pic:pic>
              </a:graphicData>
            </a:graphic>
          </wp:inline>
        </w:drawing>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请考生尽早进入考试科目录制状态（下图所示）、完成人脸比对，以免错过考试作答时间、无法正常参加考试。</w:t>
      </w:r>
    </w:p>
    <w:p>
      <w:pPr>
        <w:jc w:val="center"/>
        <w:rPr>
          <w:color w:val="FF0000"/>
        </w:rPr>
      </w:pPr>
      <w:r>
        <w:rPr>
          <w:color w:val="FF0000"/>
        </w:rPr>
        <w:drawing>
          <wp:inline distT="0" distB="0" distL="114300" distR="114300">
            <wp:extent cx="3912235" cy="2136140"/>
            <wp:effectExtent l="0" t="0" r="12065" b="16510"/>
            <wp:docPr id="87" name="图片 87" descr="wecom-temp-9de1c572cc4aa4fef23595ba9312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wecom-temp-9de1c572cc4aa4fef23595ba93127529"/>
                    <pic:cNvPicPr>
                      <a:picLocks noChangeAspect="1"/>
                    </pic:cNvPicPr>
                  </pic:nvPicPr>
                  <pic:blipFill>
                    <a:blip r:embed="rId29"/>
                    <a:stretch>
                      <a:fillRect/>
                    </a:stretch>
                  </pic:blipFill>
                  <pic:spPr>
                    <a:xfrm>
                      <a:off x="0" y="0"/>
                      <a:ext cx="3912235" cy="2136140"/>
                    </a:xfrm>
                    <a:prstGeom prst="rect">
                      <a:avLst/>
                    </a:prstGeom>
                  </pic:spPr>
                </pic:pic>
              </a:graphicData>
            </a:graphic>
          </wp:inline>
        </w:drawing>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4.3.3等待候考时间结束</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人脸比对完成后，考生不得退出下图界面，否则可能无法进入正式考试作答。</w:t>
      </w:r>
    </w:p>
    <w:p>
      <w:pPr>
        <w:jc w:val="center"/>
      </w:pPr>
      <w:r>
        <w:rPr>
          <w:rFonts w:asciiTheme="minorEastAsia" w:hAnsiTheme="minorEastAsia" w:eastAsiaTheme="minorEastAsia"/>
        </w:rPr>
        <w:drawing>
          <wp:inline distT="0" distB="0" distL="114300" distR="114300">
            <wp:extent cx="3674745" cy="1905635"/>
            <wp:effectExtent l="0" t="0" r="13335" b="14605"/>
            <wp:docPr id="89" name="图片 89" descr="wecom-temp-80cd79e2f3bc9b00fa79176e98ab7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wecom-temp-80cd79e2f3bc9b00fa79176e98ab7c09"/>
                    <pic:cNvPicPr>
                      <a:picLocks noChangeAspect="1"/>
                    </pic:cNvPicPr>
                  </pic:nvPicPr>
                  <pic:blipFill>
                    <a:blip r:embed="rId30"/>
                    <a:stretch>
                      <a:fillRect/>
                    </a:stretch>
                  </pic:blipFill>
                  <pic:spPr>
                    <a:xfrm>
                      <a:off x="0" y="0"/>
                      <a:ext cx="3674745" cy="1905635"/>
                    </a:xfrm>
                    <a:prstGeom prst="rect">
                      <a:avLst/>
                    </a:prstGeom>
                  </pic:spPr>
                </pic:pic>
              </a:graphicData>
            </a:graphic>
          </wp:inline>
        </w:drawing>
      </w:r>
    </w:p>
    <w:p>
      <w:pPr>
        <w:ind w:firstLine="480"/>
        <w:rPr>
          <w:rFonts w:ascii="仿宋" w:hAnsi="仿宋" w:eastAsia="仿宋" w:cs="仿宋"/>
          <w:color w:val="000000"/>
          <w:kern w:val="0"/>
          <w:sz w:val="25"/>
          <w:szCs w:val="25"/>
        </w:rPr>
      </w:pPr>
      <w:bookmarkStart w:id="10" w:name="_Hlk96530708"/>
      <w:r>
        <w:rPr>
          <w:rFonts w:hint="eastAsia" w:ascii="黑体" w:hAnsi="黑体" w:eastAsia="黑体" w:cs="仿宋"/>
          <w:color w:val="FF0000"/>
          <w:kern w:val="0"/>
          <w:sz w:val="28"/>
          <w:szCs w:val="28"/>
        </w:rPr>
        <w:t>候考时间内，考生不得离开拍摄范围，考试空间内不得出现除考生外的其他人员</w:t>
      </w:r>
      <w:bookmarkEnd w:id="10"/>
      <w:r>
        <w:rPr>
          <w:rFonts w:hint="eastAsia" w:ascii="仿宋" w:hAnsi="仿宋" w:eastAsia="仿宋" w:cs="仿宋"/>
          <w:color w:val="000000"/>
          <w:kern w:val="0"/>
          <w:sz w:val="25"/>
          <w:szCs w:val="25"/>
        </w:rPr>
        <w:t>，考生可点击“收起”按键，观看录制景别。</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4.3.4考试作答</w:t>
      </w:r>
    </w:p>
    <w:p>
      <w:pPr>
        <w:ind w:firstLine="480"/>
        <w:rPr>
          <w:rFonts w:ascii="仿宋" w:hAnsi="仿宋" w:eastAsia="仿宋" w:cs="仿宋"/>
          <w:color w:val="FF0000"/>
          <w:sz w:val="25"/>
          <w:szCs w:val="25"/>
        </w:rPr>
      </w:pPr>
      <w:r>
        <w:rPr>
          <w:rFonts w:hint="eastAsia" w:ascii="仿宋" w:hAnsi="仿宋" w:eastAsia="仿宋" w:cs="仿宋"/>
          <w:color w:val="FF0000"/>
          <w:sz w:val="25"/>
          <w:szCs w:val="25"/>
        </w:rPr>
        <w:t>正式考试时间包括审题和答题。各专业于正式考试开始时间，即上午10：00（下午14：00）公布试题，考试开始。</w:t>
      </w:r>
    </w:p>
    <w:p>
      <w:pPr>
        <w:ind w:firstLine="480"/>
        <w:rPr>
          <w:rFonts w:ascii="仿宋" w:hAnsi="仿宋" w:eastAsia="仿宋" w:cs="仿宋"/>
          <w:color w:val="FF0000"/>
          <w:sz w:val="25"/>
          <w:szCs w:val="25"/>
        </w:rPr>
      </w:pPr>
      <w:r>
        <w:rPr>
          <w:rFonts w:hint="eastAsia" w:ascii="仿宋" w:hAnsi="仿宋" w:eastAsia="仿宋" w:cs="仿宋"/>
          <w:color w:val="000000"/>
          <w:kern w:val="0"/>
          <w:sz w:val="25"/>
          <w:szCs w:val="25"/>
        </w:rPr>
        <w:t>4.3.4.1</w:t>
      </w:r>
      <w:r>
        <w:rPr>
          <w:rFonts w:ascii="仿宋" w:hAnsi="仿宋" w:eastAsia="仿宋" w:cs="仿宋"/>
          <w:bCs/>
          <w:color w:val="000000" w:themeColor="text1"/>
          <w:kern w:val="0"/>
          <w:sz w:val="25"/>
          <w:szCs w:val="25"/>
          <w14:textFill>
            <w14:solidFill>
              <w14:schemeClr w14:val="tx1"/>
            </w14:solidFill>
          </w14:textFill>
        </w:rPr>
        <w:t>数字媒体艺术设计和室内艺术设计</w:t>
      </w:r>
      <w:r>
        <w:rPr>
          <w:rFonts w:hint="eastAsia" w:ascii="仿宋" w:hAnsi="仿宋" w:eastAsia="仿宋" w:cs="仿宋"/>
          <w:bCs/>
          <w:color w:val="000000" w:themeColor="text1"/>
          <w:kern w:val="0"/>
          <w:sz w:val="25"/>
          <w:szCs w:val="25"/>
          <w14:textFill>
            <w14:solidFill>
              <w14:schemeClr w14:val="tx1"/>
            </w14:solidFill>
          </w14:textFill>
        </w:rPr>
        <w:t>（中外合作）</w:t>
      </w:r>
      <w:r>
        <w:rPr>
          <w:rFonts w:ascii="仿宋" w:hAnsi="仿宋" w:eastAsia="仿宋" w:cs="仿宋"/>
          <w:bCs/>
          <w:color w:val="000000" w:themeColor="text1"/>
          <w:kern w:val="0"/>
          <w:sz w:val="25"/>
          <w:szCs w:val="25"/>
          <w14:textFill>
            <w14:solidFill>
              <w14:schemeClr w14:val="tx1"/>
            </w14:solidFill>
          </w14:textFill>
        </w:rPr>
        <w:t>专业</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考试包括审题6分钟，答题9分钟。</w:t>
      </w:r>
      <w:r>
        <w:rPr>
          <w:rFonts w:hint="eastAsia" w:ascii="仿宋" w:hAnsi="仿宋" w:eastAsia="仿宋" w:cs="仿宋"/>
          <w:color w:val="FF0000"/>
          <w:kern w:val="0"/>
          <w:sz w:val="25"/>
          <w:szCs w:val="25"/>
        </w:rPr>
        <w:t>考试期间考生不得离开画面，不得发出任何声音</w:t>
      </w:r>
      <w:r>
        <w:rPr>
          <w:rFonts w:hint="eastAsia" w:ascii="仿宋" w:hAnsi="仿宋" w:eastAsia="仿宋" w:cs="仿宋"/>
          <w:color w:val="000000"/>
          <w:kern w:val="0"/>
          <w:sz w:val="25"/>
          <w:szCs w:val="25"/>
        </w:rPr>
        <w:t>。考试题目会显示在屏幕上(点击图片可全屏显示考题)，审题时间将显示在手机屏幕左上方，</w:t>
      </w:r>
      <w:r>
        <w:rPr>
          <w:rFonts w:hint="eastAsia" w:ascii="仿宋" w:hAnsi="仿宋" w:eastAsia="仿宋" w:cs="仿宋"/>
          <w:color w:val="FF0000"/>
          <w:kern w:val="0"/>
          <w:sz w:val="25"/>
          <w:szCs w:val="25"/>
        </w:rPr>
        <w:t>考生请注意系统提示，答题时间开始，方可按题目要求逐一作答</w:t>
      </w:r>
      <w:r>
        <w:rPr>
          <w:rFonts w:hint="eastAsia" w:ascii="仿宋" w:hAnsi="仿宋" w:eastAsia="仿宋" w:cs="仿宋"/>
          <w:color w:val="000000"/>
          <w:kern w:val="0"/>
          <w:sz w:val="25"/>
          <w:szCs w:val="25"/>
        </w:rPr>
        <w:t>。</w:t>
      </w:r>
    </w:p>
    <w:p>
      <w:pPr>
        <w:ind w:firstLine="480"/>
        <w:rPr>
          <w:rFonts w:ascii="仿宋" w:hAnsi="仿宋" w:eastAsia="仿宋" w:cs="仿宋"/>
          <w:color w:val="000000"/>
          <w:kern w:val="0"/>
          <w:sz w:val="25"/>
          <w:szCs w:val="25"/>
        </w:rPr>
      </w:pPr>
      <w:r>
        <w:rPr>
          <w:rFonts w:hint="eastAsia" w:ascii="仿宋" w:hAnsi="仿宋" w:eastAsia="仿宋" w:cs="仿宋"/>
          <w:color w:val="000000" w:themeColor="text1"/>
          <w:kern w:val="0"/>
          <w:sz w:val="25"/>
          <w:szCs w:val="25"/>
          <w14:textFill>
            <w14:solidFill>
              <w14:schemeClr w14:val="tx1"/>
            </w14:solidFill>
          </w14:textFill>
        </w:rPr>
        <w:t>答题开始，</w:t>
      </w:r>
      <w:r>
        <w:rPr>
          <w:rFonts w:hint="eastAsia" w:ascii="仿宋" w:hAnsi="仿宋" w:eastAsia="仿宋" w:cs="仿宋"/>
          <w:color w:val="000000"/>
          <w:kern w:val="0"/>
          <w:sz w:val="25"/>
          <w:szCs w:val="25"/>
        </w:rPr>
        <w:t>面向主机位展示纸张正反面为白纸，并没有夹带其他纸张。展示白纸结束后，开始作答。作画结束时，需立即对准镜头定格展示完整答卷至少30秒。</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4.3.4.2其他专业</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考试包括审题9分钟，答题6分钟。</w:t>
      </w:r>
      <w:r>
        <w:rPr>
          <w:rFonts w:hint="eastAsia" w:ascii="仿宋" w:hAnsi="仿宋" w:eastAsia="仿宋" w:cs="仿宋"/>
          <w:color w:val="FF0000"/>
          <w:kern w:val="0"/>
          <w:sz w:val="25"/>
          <w:szCs w:val="25"/>
        </w:rPr>
        <w:t>考试期间考生不得离开画面，不得发出任何声音</w:t>
      </w:r>
      <w:r>
        <w:rPr>
          <w:rFonts w:hint="eastAsia" w:ascii="仿宋" w:hAnsi="仿宋" w:eastAsia="仿宋" w:cs="仿宋"/>
          <w:color w:val="000000"/>
          <w:kern w:val="0"/>
          <w:sz w:val="25"/>
          <w:szCs w:val="25"/>
        </w:rPr>
        <w:t>。考试题目会显示在屏幕上(点击图片可全屏显示考题)，审题时间将显示在手机屏幕左上方，</w:t>
      </w:r>
      <w:r>
        <w:rPr>
          <w:rFonts w:hint="eastAsia" w:ascii="仿宋" w:hAnsi="仿宋" w:eastAsia="仿宋" w:cs="仿宋"/>
          <w:color w:val="FF0000"/>
          <w:kern w:val="0"/>
          <w:sz w:val="25"/>
          <w:szCs w:val="25"/>
        </w:rPr>
        <w:t>考生请注意系统提示，答题时间开始，方可按题目要求逐一作答</w:t>
      </w:r>
      <w:r>
        <w:rPr>
          <w:rFonts w:hint="eastAsia" w:ascii="仿宋" w:hAnsi="仿宋" w:eastAsia="仿宋" w:cs="仿宋"/>
          <w:color w:val="000000"/>
          <w:kern w:val="0"/>
          <w:sz w:val="25"/>
          <w:szCs w:val="25"/>
        </w:rPr>
        <w:t>。</w:t>
      </w:r>
    </w:p>
    <w:p>
      <w:pPr>
        <w:pStyle w:val="3"/>
        <w:ind w:firstLine="502" w:firstLineChars="200"/>
        <w:rPr>
          <w:rFonts w:ascii="仿宋" w:hAnsi="仿宋" w:eastAsia="仿宋" w:cs="仿宋"/>
          <w:b/>
          <w:color w:val="000000"/>
          <w:kern w:val="0"/>
          <w:sz w:val="25"/>
          <w:szCs w:val="25"/>
          <w:lang w:val="en-US"/>
        </w:rPr>
      </w:pPr>
      <w:bookmarkStart w:id="11" w:name="_Toc53837996"/>
      <w:r>
        <w:rPr>
          <w:rFonts w:hint="eastAsia" w:ascii="仿宋" w:hAnsi="仿宋" w:eastAsia="仿宋" w:cs="仿宋"/>
          <w:b/>
          <w:color w:val="000000"/>
          <w:kern w:val="0"/>
          <w:sz w:val="25"/>
          <w:szCs w:val="25"/>
          <w:lang w:val="en-US"/>
        </w:rPr>
        <w:t>4.4考试结束、提交视频</w:t>
      </w:r>
      <w:bookmarkEnd w:id="11"/>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4.4.1考试结束后，提交主辅机位视频后，请不要立即关闭程序，请耐心等待视频上传完成。</w:t>
      </w:r>
      <w:r>
        <w:rPr>
          <w:rFonts w:hint="eastAsia" w:ascii="仿宋" w:hAnsi="仿宋" w:eastAsia="仿宋" w:cs="仿宋"/>
          <w:b/>
          <w:bCs/>
          <w:color w:val="FF0000"/>
          <w:kern w:val="0"/>
          <w:sz w:val="25"/>
          <w:szCs w:val="25"/>
          <w:highlight w:val="yellow"/>
        </w:rPr>
        <w:t>小艺帮APP提示视频上传成功前，请考生关注上传进度</w:t>
      </w:r>
      <w:r>
        <w:rPr>
          <w:rFonts w:hint="eastAsia" w:ascii="仿宋" w:hAnsi="仿宋" w:eastAsia="仿宋" w:cs="仿宋"/>
          <w:color w:val="000000"/>
          <w:kern w:val="0"/>
          <w:sz w:val="25"/>
          <w:szCs w:val="25"/>
        </w:rPr>
        <w:t>，为防止视频上传过程中出现意外，考生于考试结束后</w:t>
      </w:r>
      <w:r>
        <w:rPr>
          <w:rFonts w:ascii="仿宋" w:hAnsi="仿宋" w:eastAsia="仿宋" w:cs="仿宋"/>
          <w:color w:val="000000"/>
          <w:kern w:val="0"/>
          <w:sz w:val="25"/>
          <w:szCs w:val="25"/>
        </w:rPr>
        <w:t>48</w:t>
      </w:r>
      <w:r>
        <w:rPr>
          <w:rFonts w:hint="eastAsia" w:ascii="仿宋" w:hAnsi="仿宋" w:eastAsia="仿宋" w:cs="仿宋"/>
          <w:color w:val="000000"/>
          <w:kern w:val="0"/>
          <w:sz w:val="25"/>
          <w:szCs w:val="25"/>
        </w:rPr>
        <w:t>小时内，不得卸载小艺帮APP和终止程序运行，不得清理手机内存、垃圾数据等。</w:t>
      </w:r>
    </w:p>
    <w:p>
      <w:pPr>
        <w:ind w:firstLine="480"/>
        <w:jc w:val="center"/>
      </w:pPr>
      <w:r>
        <w:rPr>
          <w:rFonts w:asciiTheme="minorEastAsia" w:hAnsiTheme="minorEastAsia"/>
        </w:rPr>
        <w:drawing>
          <wp:inline distT="0" distB="0" distL="114300" distR="114300">
            <wp:extent cx="1500505" cy="2989580"/>
            <wp:effectExtent l="9525" t="9525" r="13970" b="10795"/>
            <wp:docPr id="106" name="图片 106" descr="wecom-temp-d3403c99b945ab7d7190aaf55367a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wecom-temp-d3403c99b945ab7d7190aaf55367a582"/>
                    <pic:cNvPicPr>
                      <a:picLocks noChangeAspect="1"/>
                    </pic:cNvPicPr>
                  </pic:nvPicPr>
                  <pic:blipFill>
                    <a:blip r:embed="rId31"/>
                    <a:srcRect b="4534"/>
                    <a:stretch>
                      <a:fillRect/>
                    </a:stretch>
                  </pic:blipFill>
                  <pic:spPr>
                    <a:xfrm>
                      <a:off x="0" y="0"/>
                      <a:ext cx="1500505" cy="2989580"/>
                    </a:xfrm>
                    <a:prstGeom prst="rect">
                      <a:avLst/>
                    </a:prstGeom>
                    <a:ln>
                      <a:solidFill>
                        <a:schemeClr val="bg1">
                          <a:lumMod val="50000"/>
                        </a:schemeClr>
                      </a:solidFill>
                    </a:ln>
                  </pic:spPr>
                </pic:pic>
              </a:graphicData>
            </a:graphic>
          </wp:inline>
        </w:drawing>
      </w:r>
      <w:r>
        <w:rPr>
          <w:rFonts w:asciiTheme="minorEastAsia" w:hAnsiTheme="minorEastAsia"/>
        </w:rPr>
        <w:drawing>
          <wp:inline distT="0" distB="0" distL="114300" distR="114300">
            <wp:extent cx="1481455" cy="2987040"/>
            <wp:effectExtent l="9525" t="9525" r="13970" b="13335"/>
            <wp:docPr id="107" name="图片 107" descr="wecom-temp-bedaf459efd09b32ce6f501c71f48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wecom-temp-bedaf459efd09b32ce6f501c71f4805c"/>
                    <pic:cNvPicPr>
                      <a:picLocks noChangeAspect="1"/>
                    </pic:cNvPicPr>
                  </pic:nvPicPr>
                  <pic:blipFill>
                    <a:blip r:embed="rId32"/>
                    <a:srcRect b="3769"/>
                    <a:stretch>
                      <a:fillRect/>
                    </a:stretch>
                  </pic:blipFill>
                  <pic:spPr>
                    <a:xfrm>
                      <a:off x="0" y="0"/>
                      <a:ext cx="1481455" cy="2987040"/>
                    </a:xfrm>
                    <a:prstGeom prst="rect">
                      <a:avLst/>
                    </a:prstGeom>
                    <a:ln>
                      <a:solidFill>
                        <a:schemeClr val="bg1">
                          <a:lumMod val="50000"/>
                        </a:schemeClr>
                      </a:solidFill>
                    </a:ln>
                  </pic:spPr>
                </pic:pic>
              </a:graphicData>
            </a:graphic>
          </wp:inline>
        </w:drawing>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4.4.</w:t>
      </w:r>
      <w:r>
        <w:rPr>
          <w:rFonts w:ascii="仿宋" w:hAnsi="仿宋" w:eastAsia="仿宋" w:cs="仿宋"/>
          <w:color w:val="000000"/>
          <w:kern w:val="0"/>
          <w:sz w:val="25"/>
          <w:szCs w:val="25"/>
        </w:rPr>
        <w:t>2</w:t>
      </w:r>
      <w:r>
        <w:rPr>
          <w:rFonts w:hint="eastAsia" w:ascii="仿宋" w:hAnsi="仿宋" w:eastAsia="仿宋" w:cs="仿宋"/>
          <w:color w:val="000000"/>
          <w:kern w:val="0"/>
          <w:sz w:val="25"/>
          <w:szCs w:val="25"/>
        </w:rPr>
        <w:t>如遇上传中断，建议切换网络，并按下图步骤重新上传，直至视频上传成功。</w:t>
      </w:r>
    </w:p>
    <w:p>
      <w:pPr>
        <w:ind w:firstLine="480"/>
        <w:rPr>
          <w:rFonts w:ascii="仿宋" w:hAnsi="仿宋" w:eastAsia="仿宋" w:cs="仿宋"/>
          <w:color w:val="000000"/>
          <w:kern w:val="0"/>
          <w:sz w:val="25"/>
          <w:szCs w:val="25"/>
        </w:rPr>
      </w:pPr>
    </w:p>
    <w:p>
      <w:pPr>
        <w:ind w:firstLine="480"/>
        <w:rPr>
          <w:rFonts w:ascii="仿宋" w:hAnsi="仿宋" w:eastAsia="仿宋" w:cs="仿宋"/>
          <w:color w:val="000000"/>
          <w:kern w:val="0"/>
          <w:sz w:val="25"/>
          <w:szCs w:val="25"/>
        </w:rPr>
      </w:pPr>
    </w:p>
    <w:p>
      <w:pPr>
        <w:jc w:val="center"/>
        <w:rPr>
          <w:rFonts w:asciiTheme="minorEastAsia" w:hAnsiTheme="minorEastAsia"/>
        </w:rPr>
      </w:pPr>
      <w:r>
        <w:rPr>
          <w:rFonts w:asciiTheme="minorEastAsia" w:hAnsiTheme="minorEastAsia"/>
        </w:rPr>
        <w:drawing>
          <wp:inline distT="0" distB="0" distL="114300" distR="114300">
            <wp:extent cx="1484630" cy="2769235"/>
            <wp:effectExtent l="9525" t="9525" r="10795" b="21590"/>
            <wp:docPr id="96" name="图片 96" descr="wecom-temp-6cc40404c6fbe769981a7dfd137f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wecom-temp-6cc40404c6fbe769981a7dfd137fe254"/>
                    <pic:cNvPicPr>
                      <a:picLocks noChangeAspect="1"/>
                    </pic:cNvPicPr>
                  </pic:nvPicPr>
                  <pic:blipFill>
                    <a:blip r:embed="rId33"/>
                    <a:srcRect b="4629"/>
                    <a:stretch>
                      <a:fillRect/>
                    </a:stretch>
                  </pic:blipFill>
                  <pic:spPr>
                    <a:xfrm>
                      <a:off x="0" y="0"/>
                      <a:ext cx="1484630" cy="2769235"/>
                    </a:xfrm>
                    <a:prstGeom prst="rect">
                      <a:avLst/>
                    </a:prstGeom>
                    <a:ln>
                      <a:solidFill>
                        <a:schemeClr val="bg1">
                          <a:lumMod val="50000"/>
                        </a:schemeClr>
                      </a:solidFill>
                    </a:ln>
                  </pic:spPr>
                </pic:pic>
              </a:graphicData>
            </a:graphic>
          </wp:inline>
        </w:drawing>
      </w:r>
      <w:r>
        <w:rPr>
          <w:rFonts w:asciiTheme="minorEastAsia" w:hAnsiTheme="minorEastAsia"/>
        </w:rPr>
        <w:drawing>
          <wp:inline distT="0" distB="0" distL="114300" distR="114300">
            <wp:extent cx="1514475" cy="2786380"/>
            <wp:effectExtent l="9525" t="9525" r="19050" b="23495"/>
            <wp:docPr id="98" name="图片 98" descr="wecom-temp-a773977164c3d153ef5edf43415c2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wecom-temp-a773977164c3d153ef5edf43415c23f5"/>
                    <pic:cNvPicPr>
                      <a:picLocks noChangeAspect="1"/>
                    </pic:cNvPicPr>
                  </pic:nvPicPr>
                  <pic:blipFill>
                    <a:blip r:embed="rId34"/>
                    <a:srcRect t="301" b="3413"/>
                    <a:stretch>
                      <a:fillRect/>
                    </a:stretch>
                  </pic:blipFill>
                  <pic:spPr>
                    <a:xfrm>
                      <a:off x="0" y="0"/>
                      <a:ext cx="1514475" cy="2786380"/>
                    </a:xfrm>
                    <a:prstGeom prst="rect">
                      <a:avLst/>
                    </a:prstGeom>
                    <a:ln>
                      <a:solidFill>
                        <a:schemeClr val="bg1">
                          <a:lumMod val="50000"/>
                        </a:schemeClr>
                      </a:solidFill>
                    </a:ln>
                  </pic:spPr>
                </pic:pic>
              </a:graphicData>
            </a:graphic>
          </wp:inline>
        </w:drawing>
      </w:r>
      <w:r>
        <w:rPr>
          <w:rFonts w:asciiTheme="minorEastAsia" w:hAnsiTheme="minorEastAsia"/>
        </w:rPr>
        <w:drawing>
          <wp:inline distT="0" distB="0" distL="114300" distR="114300">
            <wp:extent cx="1528445" cy="2780030"/>
            <wp:effectExtent l="9525" t="9525" r="24130" b="10795"/>
            <wp:docPr id="99" name="图片 99" descr="wecom-temp-6f1dafd921f68133755c9d718690f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wecom-temp-6f1dafd921f68133755c9d718690faf4"/>
                    <pic:cNvPicPr>
                      <a:picLocks noChangeAspect="1"/>
                    </pic:cNvPicPr>
                  </pic:nvPicPr>
                  <pic:blipFill>
                    <a:blip r:embed="rId35"/>
                    <a:srcRect b="3994"/>
                    <a:stretch>
                      <a:fillRect/>
                    </a:stretch>
                  </pic:blipFill>
                  <pic:spPr>
                    <a:xfrm>
                      <a:off x="0" y="0"/>
                      <a:ext cx="1528445" cy="2780030"/>
                    </a:xfrm>
                    <a:prstGeom prst="rect">
                      <a:avLst/>
                    </a:prstGeom>
                    <a:ln>
                      <a:solidFill>
                        <a:schemeClr val="bg1">
                          <a:lumMod val="50000"/>
                        </a:schemeClr>
                      </a:solidFill>
                    </a:ln>
                  </pic:spPr>
                </pic:pic>
              </a:graphicData>
            </a:graphic>
          </wp:inline>
        </w:drawing>
      </w:r>
      <w:bookmarkEnd w:id="9"/>
    </w:p>
    <w:p>
      <w:pPr>
        <w:ind w:firstLine="480"/>
        <w:rPr>
          <w:rFonts w:ascii="仿宋" w:hAnsi="仿宋" w:eastAsia="仿宋" w:cs="仿宋"/>
          <w:b/>
          <w:bCs/>
          <w:color w:val="FF0000"/>
          <w:kern w:val="0"/>
          <w:sz w:val="25"/>
          <w:szCs w:val="25"/>
        </w:rPr>
      </w:pPr>
      <w:r>
        <w:rPr>
          <w:rFonts w:hint="eastAsia" w:ascii="仿宋" w:hAnsi="仿宋" w:eastAsia="仿宋" w:cs="仿宋"/>
          <w:b/>
          <w:bCs/>
          <w:color w:val="FF0000"/>
          <w:kern w:val="0"/>
          <w:sz w:val="25"/>
          <w:szCs w:val="25"/>
        </w:rPr>
        <w:t>特别注意：</w:t>
      </w:r>
    </w:p>
    <w:p>
      <w:pPr>
        <w:ind w:firstLine="480"/>
        <w:rPr>
          <w:rFonts w:ascii="仿宋" w:hAnsi="仿宋" w:eastAsia="仿宋" w:cs="仿宋"/>
          <w:b/>
          <w:bCs/>
          <w:color w:val="FF0000"/>
          <w:kern w:val="0"/>
          <w:sz w:val="25"/>
          <w:szCs w:val="25"/>
        </w:rPr>
      </w:pPr>
      <w:r>
        <w:rPr>
          <w:rFonts w:hint="eastAsia" w:ascii="仿宋" w:hAnsi="仿宋" w:eastAsia="仿宋" w:cs="仿宋"/>
          <w:b/>
          <w:bCs/>
          <w:color w:val="FF0000"/>
          <w:kern w:val="0"/>
          <w:sz w:val="25"/>
          <w:szCs w:val="25"/>
        </w:rPr>
        <w:t>（1）考试视频都完成提交后，需要一直关注上传进度，一定不要退出程序，如遇网络不稳定中断上传，建议切换网络，根据提示继续上传，直至视频上传成功。</w:t>
      </w:r>
    </w:p>
    <w:p>
      <w:pPr>
        <w:ind w:firstLine="480"/>
        <w:rPr>
          <w:rFonts w:ascii="仿宋" w:hAnsi="仿宋" w:eastAsia="仿宋" w:cs="仿宋"/>
          <w:b/>
          <w:bCs/>
          <w:color w:val="FF0000"/>
          <w:kern w:val="0"/>
          <w:sz w:val="25"/>
          <w:szCs w:val="25"/>
        </w:rPr>
      </w:pPr>
      <w:r>
        <w:rPr>
          <w:rFonts w:hint="eastAsia" w:ascii="仿宋" w:hAnsi="仿宋" w:eastAsia="仿宋" w:cs="仿宋"/>
          <w:b/>
          <w:bCs/>
          <w:color w:val="FF0000"/>
          <w:kern w:val="0"/>
          <w:sz w:val="25"/>
          <w:szCs w:val="25"/>
        </w:rPr>
        <w:t>（2）全部视频上传成功前，一定不要使用手机管家清理手机内存、垃圾数据，考试结束后48小时内一定不要卸载APP。</w:t>
      </w:r>
    </w:p>
    <w:p>
      <w:pPr>
        <w:ind w:firstLine="480"/>
        <w:rPr>
          <w:rFonts w:ascii="仿宋" w:hAnsi="仿宋" w:eastAsia="仿宋" w:cs="仿宋"/>
          <w:color w:val="000000"/>
          <w:kern w:val="0"/>
          <w:sz w:val="25"/>
          <w:szCs w:val="25"/>
        </w:rPr>
      </w:pPr>
      <w:r>
        <w:rPr>
          <w:rFonts w:hint="eastAsia" w:ascii="仿宋" w:hAnsi="仿宋" w:eastAsia="仿宋" w:cs="仿宋"/>
          <w:color w:val="000000"/>
          <w:kern w:val="0"/>
          <w:sz w:val="25"/>
          <w:szCs w:val="25"/>
        </w:rPr>
        <w:t>技术咨询QQ号：800180626，技术咨询电话：4001668807；其他问题可拨打咨询服务电话咨询解决：0575-88329488、88054099</w:t>
      </w:r>
    </w:p>
    <w:p>
      <w:pPr>
        <w:pStyle w:val="11"/>
        <w:ind w:firstLine="0" w:firstLineChars="0"/>
        <w:jc w:val="left"/>
        <w:rPr>
          <w:rFonts w:ascii="微软雅黑" w:hAnsi="微软雅黑" w:eastAsia="微软雅黑" w:cs="冬青黑体简体中文"/>
          <w:color w:val="FF0000"/>
          <w:szCs w:val="21"/>
        </w:rPr>
      </w:pPr>
    </w:p>
    <w:p>
      <w:pPr>
        <w:jc w:val="center"/>
        <w:rPr>
          <w:rFonts w:asciiTheme="minorEastAsia" w:hAnsiTheme="minorEastAsia"/>
        </w:rPr>
      </w:pPr>
    </w:p>
    <w:sectPr>
      <w:pgSz w:w="11906" w:h="16838"/>
      <w:pgMar w:top="1440" w:right="1633" w:bottom="1440" w:left="163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1E3B75"/>
    <w:rsid w:val="00003676"/>
    <w:rsid w:val="0001123F"/>
    <w:rsid w:val="000B47FC"/>
    <w:rsid w:val="000C2F08"/>
    <w:rsid w:val="000C6088"/>
    <w:rsid w:val="000E418B"/>
    <w:rsid w:val="000E4231"/>
    <w:rsid w:val="00121776"/>
    <w:rsid w:val="00133699"/>
    <w:rsid w:val="00157D6B"/>
    <w:rsid w:val="001B0212"/>
    <w:rsid w:val="0022271F"/>
    <w:rsid w:val="0022623B"/>
    <w:rsid w:val="0027284F"/>
    <w:rsid w:val="002A0A15"/>
    <w:rsid w:val="002A2A19"/>
    <w:rsid w:val="002C1BCE"/>
    <w:rsid w:val="002D7B48"/>
    <w:rsid w:val="00300639"/>
    <w:rsid w:val="00334FED"/>
    <w:rsid w:val="00344BA0"/>
    <w:rsid w:val="0037040A"/>
    <w:rsid w:val="003A6ADF"/>
    <w:rsid w:val="003C0572"/>
    <w:rsid w:val="00411B5E"/>
    <w:rsid w:val="00421C37"/>
    <w:rsid w:val="00464AB5"/>
    <w:rsid w:val="004900C1"/>
    <w:rsid w:val="0049537D"/>
    <w:rsid w:val="004B59A3"/>
    <w:rsid w:val="00504781"/>
    <w:rsid w:val="005067CE"/>
    <w:rsid w:val="00516680"/>
    <w:rsid w:val="00523CD3"/>
    <w:rsid w:val="00580897"/>
    <w:rsid w:val="00592975"/>
    <w:rsid w:val="005B269A"/>
    <w:rsid w:val="005B7149"/>
    <w:rsid w:val="005C2FEE"/>
    <w:rsid w:val="006245E0"/>
    <w:rsid w:val="006271D8"/>
    <w:rsid w:val="0066795B"/>
    <w:rsid w:val="00674F39"/>
    <w:rsid w:val="00690275"/>
    <w:rsid w:val="006F39FB"/>
    <w:rsid w:val="00767EE1"/>
    <w:rsid w:val="007908D2"/>
    <w:rsid w:val="00793240"/>
    <w:rsid w:val="0079654E"/>
    <w:rsid w:val="007A6EF3"/>
    <w:rsid w:val="007E087B"/>
    <w:rsid w:val="007F6023"/>
    <w:rsid w:val="0080703D"/>
    <w:rsid w:val="00813936"/>
    <w:rsid w:val="008A6550"/>
    <w:rsid w:val="008C4711"/>
    <w:rsid w:val="0090218A"/>
    <w:rsid w:val="009248BC"/>
    <w:rsid w:val="00930232"/>
    <w:rsid w:val="00965B1C"/>
    <w:rsid w:val="009C57AD"/>
    <w:rsid w:val="00B04C88"/>
    <w:rsid w:val="00B25086"/>
    <w:rsid w:val="00B85866"/>
    <w:rsid w:val="00B85EC9"/>
    <w:rsid w:val="00B87A7E"/>
    <w:rsid w:val="00BF0E19"/>
    <w:rsid w:val="00BF4F06"/>
    <w:rsid w:val="00C10CDB"/>
    <w:rsid w:val="00C165EB"/>
    <w:rsid w:val="00C271D0"/>
    <w:rsid w:val="00C57DA7"/>
    <w:rsid w:val="00C87C6C"/>
    <w:rsid w:val="00CF32AB"/>
    <w:rsid w:val="00D0128E"/>
    <w:rsid w:val="00D06A10"/>
    <w:rsid w:val="00D12A37"/>
    <w:rsid w:val="00D64AE1"/>
    <w:rsid w:val="00D70B9D"/>
    <w:rsid w:val="00D93B4B"/>
    <w:rsid w:val="00DC3426"/>
    <w:rsid w:val="00DD0E74"/>
    <w:rsid w:val="00DF18B5"/>
    <w:rsid w:val="00E10687"/>
    <w:rsid w:val="00E45054"/>
    <w:rsid w:val="00F23549"/>
    <w:rsid w:val="00F3075B"/>
    <w:rsid w:val="00F4001E"/>
    <w:rsid w:val="00FC7EFC"/>
    <w:rsid w:val="00FE787F"/>
    <w:rsid w:val="031B5A06"/>
    <w:rsid w:val="03710AF1"/>
    <w:rsid w:val="03B92498"/>
    <w:rsid w:val="05015EA4"/>
    <w:rsid w:val="059027D0"/>
    <w:rsid w:val="05D032DC"/>
    <w:rsid w:val="07B516D4"/>
    <w:rsid w:val="0A842317"/>
    <w:rsid w:val="0B5A0D13"/>
    <w:rsid w:val="0BB7550F"/>
    <w:rsid w:val="0D162709"/>
    <w:rsid w:val="0DD45C25"/>
    <w:rsid w:val="0EF95E3E"/>
    <w:rsid w:val="101E3B75"/>
    <w:rsid w:val="108E4B96"/>
    <w:rsid w:val="11423ACC"/>
    <w:rsid w:val="1226519C"/>
    <w:rsid w:val="12C354E8"/>
    <w:rsid w:val="14754A58"/>
    <w:rsid w:val="15BD5158"/>
    <w:rsid w:val="164E4CC1"/>
    <w:rsid w:val="189C3892"/>
    <w:rsid w:val="1977387D"/>
    <w:rsid w:val="19DF45AE"/>
    <w:rsid w:val="1AF0116A"/>
    <w:rsid w:val="1C455C23"/>
    <w:rsid w:val="1C56667E"/>
    <w:rsid w:val="1D306EC6"/>
    <w:rsid w:val="1DBB227C"/>
    <w:rsid w:val="1DD25BFB"/>
    <w:rsid w:val="1FC622F7"/>
    <w:rsid w:val="215375A3"/>
    <w:rsid w:val="2288223C"/>
    <w:rsid w:val="22BF7EED"/>
    <w:rsid w:val="22D111C8"/>
    <w:rsid w:val="23A72D80"/>
    <w:rsid w:val="269966A6"/>
    <w:rsid w:val="2787177A"/>
    <w:rsid w:val="27883746"/>
    <w:rsid w:val="28F25980"/>
    <w:rsid w:val="29BE3D54"/>
    <w:rsid w:val="2A306760"/>
    <w:rsid w:val="2AB70512"/>
    <w:rsid w:val="2E170A6D"/>
    <w:rsid w:val="2EC1207D"/>
    <w:rsid w:val="2ED973C6"/>
    <w:rsid w:val="2EDE5AEA"/>
    <w:rsid w:val="2EE235F0"/>
    <w:rsid w:val="2FAF3CE7"/>
    <w:rsid w:val="2FC260AC"/>
    <w:rsid w:val="305561DB"/>
    <w:rsid w:val="31B00187"/>
    <w:rsid w:val="320F75A3"/>
    <w:rsid w:val="32227DDE"/>
    <w:rsid w:val="348731B2"/>
    <w:rsid w:val="34F14D3E"/>
    <w:rsid w:val="357A4D33"/>
    <w:rsid w:val="35C13265"/>
    <w:rsid w:val="3716325B"/>
    <w:rsid w:val="37EE41E1"/>
    <w:rsid w:val="391F6F32"/>
    <w:rsid w:val="3A9C6102"/>
    <w:rsid w:val="3D3D7BCC"/>
    <w:rsid w:val="3D42172F"/>
    <w:rsid w:val="3D8765CD"/>
    <w:rsid w:val="3ED96F6F"/>
    <w:rsid w:val="40954E2A"/>
    <w:rsid w:val="420A5C32"/>
    <w:rsid w:val="422E1914"/>
    <w:rsid w:val="42C70C3F"/>
    <w:rsid w:val="43284021"/>
    <w:rsid w:val="436172E9"/>
    <w:rsid w:val="43F07DC4"/>
    <w:rsid w:val="44047B15"/>
    <w:rsid w:val="459158B7"/>
    <w:rsid w:val="45970534"/>
    <w:rsid w:val="46492C2C"/>
    <w:rsid w:val="4C255A6B"/>
    <w:rsid w:val="4DB23169"/>
    <w:rsid w:val="4E5B174E"/>
    <w:rsid w:val="500135C9"/>
    <w:rsid w:val="51F36142"/>
    <w:rsid w:val="525C788D"/>
    <w:rsid w:val="52C73AD2"/>
    <w:rsid w:val="52E2243E"/>
    <w:rsid w:val="54AE0744"/>
    <w:rsid w:val="55FF78E7"/>
    <w:rsid w:val="576553EC"/>
    <w:rsid w:val="57E97DCB"/>
    <w:rsid w:val="58CA19BC"/>
    <w:rsid w:val="59581371"/>
    <w:rsid w:val="597812E2"/>
    <w:rsid w:val="59A87DDE"/>
    <w:rsid w:val="59EA0C82"/>
    <w:rsid w:val="5C1D6EFB"/>
    <w:rsid w:val="5F185E4C"/>
    <w:rsid w:val="5F246AEA"/>
    <w:rsid w:val="5FCB2568"/>
    <w:rsid w:val="5FF82AF2"/>
    <w:rsid w:val="62755F90"/>
    <w:rsid w:val="65A65E76"/>
    <w:rsid w:val="66BB6DD6"/>
    <w:rsid w:val="66DC518B"/>
    <w:rsid w:val="68DC2549"/>
    <w:rsid w:val="69216D06"/>
    <w:rsid w:val="69256789"/>
    <w:rsid w:val="6BF84629"/>
    <w:rsid w:val="6C460A98"/>
    <w:rsid w:val="6CC938CF"/>
    <w:rsid w:val="6E10335D"/>
    <w:rsid w:val="6E8C234C"/>
    <w:rsid w:val="6F1C2837"/>
    <w:rsid w:val="6F8E1A1A"/>
    <w:rsid w:val="70FB1969"/>
    <w:rsid w:val="725C7082"/>
    <w:rsid w:val="7390107A"/>
    <w:rsid w:val="739C7F8F"/>
    <w:rsid w:val="75191C3B"/>
    <w:rsid w:val="753F6E24"/>
    <w:rsid w:val="76331EC6"/>
    <w:rsid w:val="77A334A1"/>
    <w:rsid w:val="77BD5409"/>
    <w:rsid w:val="77C44C0A"/>
    <w:rsid w:val="78AD349F"/>
    <w:rsid w:val="78CE211B"/>
    <w:rsid w:val="7997516A"/>
    <w:rsid w:val="7AF11AA7"/>
    <w:rsid w:val="7B66090D"/>
    <w:rsid w:val="7BB26312"/>
    <w:rsid w:val="7D4C4D97"/>
    <w:rsid w:val="7DB767BE"/>
    <w:rsid w:val="7DF02FB0"/>
    <w:rsid w:val="7F3B54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unhideWhenUsed/>
    <w:qFormat/>
    <w:uiPriority w:val="9"/>
    <w:pPr>
      <w:keepNext/>
      <w:keepLines/>
      <w:ind w:firstLine="640"/>
      <w:outlineLvl w:val="1"/>
    </w:pPr>
    <w:rPr>
      <w:rFonts w:cstheme="majorBidi"/>
      <w:bCs/>
      <w:sz w:val="32"/>
      <w:szCs w:val="32"/>
      <w:lang w:val="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unhideWhenUsed/>
    <w:qFormat/>
    <w:uiPriority w:val="99"/>
    <w:rPr>
      <w:sz w:val="18"/>
      <w:szCs w:val="18"/>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character" w:styleId="10">
    <w:name w:val="Strong"/>
    <w:basedOn w:val="9"/>
    <w:qFormat/>
    <w:uiPriority w:val="0"/>
    <w:rPr>
      <w:b/>
    </w:rPr>
  </w:style>
  <w:style w:type="paragraph" w:customStyle="1" w:styleId="11">
    <w:name w:val="列表段落11"/>
    <w:basedOn w:val="1"/>
    <w:qFormat/>
    <w:uiPriority w:val="34"/>
    <w:pPr>
      <w:ind w:firstLine="420" w:firstLineChars="200"/>
    </w:pPr>
  </w:style>
  <w:style w:type="paragraph" w:customStyle="1" w:styleId="12">
    <w:name w:val="列表段落2"/>
    <w:basedOn w:val="1"/>
    <w:unhideWhenUsed/>
    <w:qFormat/>
    <w:uiPriority w:val="99"/>
    <w:pPr>
      <w:ind w:firstLine="420"/>
    </w:pPr>
  </w:style>
  <w:style w:type="character" w:customStyle="1" w:styleId="13">
    <w:name w:val="批注框文本 Char"/>
    <w:basedOn w:val="9"/>
    <w:link w:val="4"/>
    <w:qFormat/>
    <w:uiPriority w:val="99"/>
    <w:rPr>
      <w:sz w:val="18"/>
      <w:szCs w:val="18"/>
    </w:rPr>
  </w:style>
  <w:style w:type="paragraph" w:customStyle="1" w:styleId="14">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7B7D31-ED15-4F50-8406-90EB8B0CE2A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479</Words>
  <Characters>2735</Characters>
  <Lines>22</Lines>
  <Paragraphs>6</Paragraphs>
  <TotalTime>12</TotalTime>
  <ScaleCrop>false</ScaleCrop>
  <LinksUpToDate>false</LinksUpToDate>
  <CharactersWithSpaces>3208</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2022-03-12T07:52:00Z</dcterms:created>
  <dc:creator>黄龙</dc:creator>
  <cp:lastModifiedBy>陈晓燕</cp:lastModifiedBy>
  <cp:lastPrinted>2022-02-23T09:53:00Z</cp:lastPrinted>
  <dcterms:modified xsi:type="dcterms:W3CDTF">2022-04-07T13:54:46Z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80D67E0A720A4CF4A968F69AAB5868BC</vt:lpwstr>
  </property>
</Properties>
</file>