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附件2：</w:t>
      </w:r>
      <w:r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            </w:t>
      </w:r>
    </w:p>
    <w:p w:rsidR="00B75D0C" w:rsidRDefault="00DB0522" w:rsidP="00E7430E">
      <w:pPr>
        <w:tabs>
          <w:tab w:val="left" w:pos="-180"/>
          <w:tab w:val="left" w:pos="180"/>
        </w:tabs>
        <w:spacing w:line="520" w:lineRule="exact"/>
        <w:ind w:firstLineChars="894" w:firstLine="2154"/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江苏经贸职业技术学院</w:t>
      </w:r>
    </w:p>
    <w:p w:rsidR="00B75D0C" w:rsidRDefault="000348E1" w:rsidP="00E7430E">
      <w:pPr>
        <w:tabs>
          <w:tab w:val="left" w:pos="-180"/>
          <w:tab w:val="left" w:pos="180"/>
        </w:tabs>
        <w:spacing w:line="520" w:lineRule="exact"/>
        <w:ind w:firstLineChars="196" w:firstLine="630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>2023</w:t>
      </w:r>
      <w:r w:rsidR="00DB0522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年高职提前招生空中乘务专业加试</w:t>
      </w:r>
      <w:r w:rsidR="00DB0522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考核办法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一、加试目的：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为培养民航乘务员、安全员、地勤及从事国际邮轮、外资企业、金融保险电信、大众传媒、广告等单位的外事接待、秘书、人事、公关礼仪等工作的综合性人才，选拔具备较好的语言表达能力、口齿清楚、热爱旅游交通服务行业的学生。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二、加试方式：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由主考单位对考生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采用面测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、考生自我介绍和问答相结合的方式进行。面试期间允许化淡妆、不要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佩带假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睫毛、美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瞳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隐形眼镜等；男、女生头发应不遮盖耳朵，女生请盘发、露出额头。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面试时需要卷起衣服袖子和裤腿，建议不要穿着连裤袜，建议穿着宽松的衣服和裤子，航空保安专业需要进行体能测试，建议穿着运动衣与运动鞋。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三、加试评分标准及原则：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>面试总分为</w:t>
      </w:r>
      <w:r w:rsidR="008900F2">
        <w:rPr>
          <w:rFonts w:asciiTheme="minorEastAsia" w:eastAsiaTheme="minorEastAsia" w:hAnsiTheme="minorEastAsia" w:hint="eastAsia"/>
          <w:color w:val="000000" w:themeColor="text1"/>
        </w:rPr>
        <w:t>10</w:t>
      </w:r>
      <w:r>
        <w:rPr>
          <w:rFonts w:asciiTheme="minorEastAsia" w:eastAsiaTheme="minorEastAsia" w:hAnsiTheme="minorEastAsia"/>
          <w:color w:val="000000" w:themeColor="text1"/>
        </w:rPr>
        <w:t>0</w:t>
      </w:r>
      <w:r>
        <w:rPr>
          <w:rFonts w:asciiTheme="minorEastAsia" w:eastAsiaTheme="minorEastAsia" w:hAnsiTheme="minorEastAsia" w:hint="eastAsia"/>
          <w:color w:val="000000" w:themeColor="text1"/>
        </w:rPr>
        <w:t>分，</w:t>
      </w:r>
      <w:r w:rsidR="008900F2">
        <w:rPr>
          <w:rFonts w:asciiTheme="minorEastAsia" w:eastAsiaTheme="minorEastAsia" w:hAnsiTheme="minorEastAsia" w:hint="eastAsia"/>
          <w:color w:val="000000" w:themeColor="text1"/>
        </w:rPr>
        <w:t>60</w:t>
      </w:r>
      <w:r>
        <w:rPr>
          <w:rFonts w:asciiTheme="minorEastAsia" w:eastAsiaTheme="minorEastAsia" w:hAnsiTheme="minorEastAsia" w:hint="eastAsia"/>
          <w:color w:val="000000" w:themeColor="text1"/>
        </w:rPr>
        <w:t>分及格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（一）评分标准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．形象（</w:t>
      </w:r>
      <w:r w:rsidR="008900F2">
        <w:rPr>
          <w:rFonts w:asciiTheme="minorEastAsia" w:eastAsiaTheme="minorEastAsia" w:hAnsiTheme="minorEastAsia" w:hint="eastAsia"/>
          <w:color w:val="000000" w:themeColor="text1"/>
        </w:rPr>
        <w:t>4</w:t>
      </w:r>
      <w:r>
        <w:rPr>
          <w:rFonts w:asciiTheme="minorEastAsia" w:eastAsiaTheme="minorEastAsia" w:hAnsiTheme="minorEastAsia"/>
          <w:color w:val="000000" w:themeColor="text1"/>
        </w:rPr>
        <w:t>0</w:t>
      </w:r>
      <w:r>
        <w:rPr>
          <w:rFonts w:asciiTheme="minorEastAsia" w:eastAsiaTheme="minorEastAsia" w:hAnsiTheme="minorEastAsia" w:hint="eastAsia"/>
          <w:color w:val="000000" w:themeColor="text1"/>
        </w:rPr>
        <w:t>分）；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．英语朗读（</w:t>
      </w:r>
      <w:r w:rsidR="008900F2">
        <w:rPr>
          <w:rFonts w:asciiTheme="minorEastAsia" w:eastAsiaTheme="minorEastAsia" w:hAnsi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/>
          <w:color w:val="000000" w:themeColor="text1"/>
        </w:rPr>
        <w:t>0</w:t>
      </w:r>
      <w:r>
        <w:rPr>
          <w:rFonts w:asciiTheme="minorEastAsia" w:eastAsiaTheme="minorEastAsia" w:hAnsiTheme="minorEastAsia" w:hint="eastAsia"/>
          <w:color w:val="000000" w:themeColor="text1"/>
        </w:rPr>
        <w:t>分）；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3</w:t>
      </w:r>
      <w:r>
        <w:rPr>
          <w:rFonts w:asciiTheme="minorEastAsia" w:eastAsiaTheme="minorEastAsia" w:hAnsiTheme="minorEastAsia" w:hint="eastAsia"/>
          <w:color w:val="000000" w:themeColor="text1"/>
        </w:rPr>
        <w:t>．回答问题及临场反应（</w:t>
      </w:r>
      <w:r w:rsidR="008900F2">
        <w:rPr>
          <w:rFonts w:asciiTheme="minorEastAsia" w:eastAsiaTheme="minorEastAsia" w:hAnsiTheme="minorEastAsia" w:hint="eastAsia"/>
          <w:color w:val="000000" w:themeColor="text1"/>
        </w:rPr>
        <w:t>4</w:t>
      </w:r>
      <w:r>
        <w:rPr>
          <w:rFonts w:asciiTheme="minorEastAsia" w:eastAsiaTheme="minorEastAsia" w:hAnsiTheme="minorEastAsia"/>
          <w:color w:val="000000" w:themeColor="text1"/>
        </w:rPr>
        <w:t>0</w:t>
      </w:r>
      <w:r>
        <w:rPr>
          <w:rFonts w:asciiTheme="minorEastAsia" w:eastAsiaTheme="minorEastAsia" w:hAnsiTheme="minorEastAsia" w:hint="eastAsia"/>
          <w:color w:val="000000" w:themeColor="text1"/>
        </w:rPr>
        <w:t>分）。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（二）评分原则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．外在形象和气质：由主考合议评分；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．表达及临场反应：由主考合议评分。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四、体检标准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．身体健康；肝功正常，无肝炎或肝脾肿大；无肺结核等传染病；无久治不愈的皮肤病，如头癣、湿疹、牛皮癣、慢性荨麻疹等；因考虑就业岗位的要求，请乙肝表面抗原呈阳性或转氨酶高的学生慎重报考；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lastRenderedPageBreak/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．无色盲、无色弱；视力：任何一眼矫正视力不低于</w:t>
      </w:r>
      <w:r>
        <w:rPr>
          <w:rFonts w:asciiTheme="minorEastAsia" w:eastAsiaTheme="minorEastAsia" w:hAnsiTheme="minorEastAsia"/>
          <w:color w:val="000000" w:themeColor="text1"/>
        </w:rPr>
        <w:t>C</w:t>
      </w:r>
      <w:r>
        <w:rPr>
          <w:rFonts w:asciiTheme="minorEastAsia" w:eastAsiaTheme="minorEastAsia" w:hAnsiTheme="minorEastAsia" w:hint="eastAsia"/>
          <w:color w:val="000000" w:themeColor="text1"/>
        </w:rPr>
        <w:t>字视力表</w:t>
      </w:r>
      <w:r>
        <w:rPr>
          <w:rFonts w:asciiTheme="minorEastAsia" w:eastAsiaTheme="minorEastAsia" w:hAnsiTheme="minorEastAsia"/>
          <w:color w:val="000000" w:themeColor="text1"/>
        </w:rPr>
        <w:t>0.7</w:t>
      </w:r>
      <w:r>
        <w:rPr>
          <w:rFonts w:asciiTheme="minorEastAsia" w:eastAsiaTheme="minorEastAsia" w:hAnsiTheme="minorEastAsia" w:hint="eastAsia"/>
          <w:color w:val="000000" w:themeColor="text1"/>
        </w:rPr>
        <w:t>；眼球大小适中、对称，目光有神；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3</w:t>
      </w:r>
      <w:r>
        <w:rPr>
          <w:rFonts w:asciiTheme="minorEastAsia" w:eastAsiaTheme="minorEastAsia" w:hAnsiTheme="minorEastAsia" w:hint="eastAsia"/>
          <w:color w:val="000000" w:themeColor="text1"/>
        </w:rPr>
        <w:t>．五官端正，肤色好，面部和手、臂等裸露部位无明显的疤痕、斑点等；牙齿排列整齐，无明显异色，说话、微笑时无嘴型不对称；无腋臭；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4</w:t>
      </w:r>
      <w:r>
        <w:rPr>
          <w:rFonts w:asciiTheme="minorEastAsia" w:eastAsiaTheme="minorEastAsia" w:hAnsiTheme="minorEastAsia" w:hint="eastAsia"/>
          <w:color w:val="000000" w:themeColor="text1"/>
        </w:rPr>
        <w:t>．体形匀称，无明显的“</w:t>
      </w:r>
      <w:r>
        <w:rPr>
          <w:rFonts w:asciiTheme="minorEastAsia" w:eastAsiaTheme="minorEastAsia" w:hAnsiTheme="minorEastAsia"/>
          <w:color w:val="000000" w:themeColor="text1"/>
        </w:rPr>
        <w:t>O</w:t>
      </w:r>
      <w:r>
        <w:rPr>
          <w:rFonts w:asciiTheme="minorEastAsia" w:eastAsiaTheme="minorEastAsia" w:hAnsiTheme="minorEastAsia" w:hint="eastAsia"/>
          <w:color w:val="000000" w:themeColor="text1"/>
        </w:rPr>
        <w:t>”型或“</w:t>
      </w:r>
      <w:r>
        <w:rPr>
          <w:rFonts w:asciiTheme="minorEastAsia" w:eastAsiaTheme="minorEastAsia" w:hAnsiTheme="minorEastAsia"/>
          <w:color w:val="000000" w:themeColor="text1"/>
        </w:rPr>
        <w:t>X</w:t>
      </w:r>
      <w:r>
        <w:rPr>
          <w:rFonts w:asciiTheme="minorEastAsia" w:eastAsiaTheme="minorEastAsia" w:hAnsiTheme="minorEastAsia" w:hint="eastAsia"/>
          <w:color w:val="000000" w:themeColor="text1"/>
        </w:rPr>
        <w:t>”型腿；步态自如，动作协调；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．面部表情自然，微笑甜美；善于表达，口齿清楚，中英文发音基本准确；听力正常；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6</w:t>
      </w:r>
      <w:r>
        <w:rPr>
          <w:rFonts w:asciiTheme="minorEastAsia" w:eastAsiaTheme="minorEastAsia" w:hAnsiTheme="minorEastAsia" w:hint="eastAsia"/>
          <w:color w:val="000000" w:themeColor="text1"/>
        </w:rPr>
        <w:t>．体检标准参照《中国民用航空人员医学标准和体检合格管理规则》</w:t>
      </w:r>
      <w:r>
        <w:rPr>
          <w:rFonts w:asciiTheme="minorEastAsia" w:eastAsiaTheme="minorEastAsia" w:hAnsiTheme="minorEastAsia"/>
          <w:color w:val="000000" w:themeColor="text1"/>
        </w:rPr>
        <w:t>(</w:t>
      </w:r>
      <w:r>
        <w:rPr>
          <w:rFonts w:asciiTheme="minorEastAsia" w:eastAsiaTheme="minorEastAsia" w:hAnsiTheme="minorEastAsia" w:hint="eastAsia"/>
          <w:color w:val="000000" w:themeColor="text1"/>
        </w:rPr>
        <w:t>民航总局令第</w:t>
      </w:r>
      <w:r>
        <w:rPr>
          <w:rFonts w:asciiTheme="minorEastAsia" w:eastAsiaTheme="minorEastAsia" w:hAnsiTheme="minorEastAsia"/>
          <w:color w:val="000000" w:themeColor="text1"/>
        </w:rPr>
        <w:t>125</w:t>
      </w:r>
      <w:r>
        <w:rPr>
          <w:rFonts w:asciiTheme="minorEastAsia" w:eastAsiaTheme="minorEastAsia" w:hAnsiTheme="minorEastAsia" w:hint="eastAsia"/>
          <w:color w:val="000000" w:themeColor="text1"/>
        </w:rPr>
        <w:t>号</w:t>
      </w:r>
      <w:r>
        <w:rPr>
          <w:rFonts w:asciiTheme="minorEastAsia" w:eastAsiaTheme="minorEastAsia" w:hAnsiTheme="minorEastAsia"/>
          <w:color w:val="000000" w:themeColor="text1"/>
        </w:rPr>
        <w:t>)</w:t>
      </w:r>
      <w:r>
        <w:rPr>
          <w:rFonts w:asciiTheme="minorEastAsia" w:eastAsiaTheme="minorEastAsia" w:hAnsiTheme="minorEastAsia" w:hint="eastAsia"/>
          <w:color w:val="000000" w:themeColor="text1"/>
        </w:rPr>
        <w:t>的有关规定，亦可参考《江苏省普通高校招生考生体检信息卡》相关内容。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五、注意事项：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．加试地点：江苏经贸职业技术学院江宁校区；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．加试时间：</w:t>
      </w:r>
      <w:r w:rsidR="00C41E67">
        <w:rPr>
          <w:rFonts w:asciiTheme="minorEastAsia" w:eastAsiaTheme="minorEastAsia" w:hAnsiTheme="minorEastAsia" w:hint="eastAsia"/>
          <w:color w:val="000000" w:themeColor="text1"/>
        </w:rPr>
        <w:t>4</w:t>
      </w:r>
      <w:r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C41E67">
        <w:rPr>
          <w:rFonts w:asciiTheme="minorEastAsia" w:eastAsiaTheme="minorEastAsia" w:hAnsiTheme="minorEastAsia" w:hint="eastAsia"/>
          <w:color w:val="000000" w:themeColor="text1"/>
        </w:rPr>
        <w:t>8</w:t>
      </w:r>
      <w:r>
        <w:rPr>
          <w:rFonts w:asciiTheme="minorEastAsia" w:eastAsiaTheme="minorEastAsia" w:hAnsiTheme="minorEastAsia" w:hint="eastAsia"/>
          <w:color w:val="000000" w:themeColor="text1"/>
        </w:rPr>
        <w:t>日；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3</w:t>
      </w:r>
      <w:r>
        <w:rPr>
          <w:rFonts w:asciiTheme="minorEastAsia" w:eastAsiaTheme="minorEastAsia" w:hAnsiTheme="minorEastAsia" w:hint="eastAsia"/>
          <w:color w:val="000000" w:themeColor="text1"/>
        </w:rPr>
        <w:t>．加试所需材料：考生本人身份证原件、准考证原件，双证齐全方可参加面试。</w:t>
      </w:r>
    </w:p>
    <w:p w:rsidR="00B75D0C" w:rsidRDefault="00B75D0C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</w:p>
    <w:p w:rsidR="00B75D0C" w:rsidRDefault="00B75D0C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</w:p>
    <w:p w:rsidR="00B75D0C" w:rsidRDefault="00B75D0C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</w:rPr>
        <w:t>江苏经贸职业技术学院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ind w:firstLineChars="2700" w:firstLine="6480"/>
        <w:rPr>
          <w:rFonts w:asciiTheme="minorEastAsia" w:eastAsiaTheme="minorEastAsia" w:hAnsiTheme="minorEastAsia"/>
          <w:b/>
          <w:bCs/>
          <w:color w:val="000000" w:themeColor="text1"/>
          <w:kern w:val="2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    </w:t>
      </w:r>
      <w:r w:rsidR="000348E1">
        <w:rPr>
          <w:rFonts w:asciiTheme="minorEastAsia" w:eastAsiaTheme="minorEastAsia" w:hAnsiTheme="minorEastAsia"/>
          <w:color w:val="000000" w:themeColor="text1"/>
        </w:rPr>
        <w:t>2023</w:t>
      </w:r>
      <w:r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C41E67">
        <w:rPr>
          <w:rFonts w:asciiTheme="minorEastAsia" w:eastAsiaTheme="minorEastAsia" w:hAnsi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月</w:t>
      </w:r>
    </w:p>
    <w:p w:rsidR="00B75D0C" w:rsidRDefault="00B75D0C">
      <w:pPr>
        <w:spacing w:line="52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sectPr w:rsidR="00B75D0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95" w:rsidRDefault="003B0995" w:rsidP="000348E1">
      <w:r>
        <w:separator/>
      </w:r>
    </w:p>
  </w:endnote>
  <w:endnote w:type="continuationSeparator" w:id="0">
    <w:p w:rsidR="003B0995" w:rsidRDefault="003B0995" w:rsidP="0003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95" w:rsidRDefault="003B0995" w:rsidP="000348E1">
      <w:r>
        <w:separator/>
      </w:r>
    </w:p>
  </w:footnote>
  <w:footnote w:type="continuationSeparator" w:id="0">
    <w:p w:rsidR="003B0995" w:rsidRDefault="003B0995" w:rsidP="0003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B1B5D"/>
    <w:multiLevelType w:val="singleLevel"/>
    <w:tmpl w:val="84DB1B5D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161016D8"/>
    <w:multiLevelType w:val="multilevel"/>
    <w:tmpl w:val="161016D8"/>
    <w:lvl w:ilvl="0">
      <w:start w:val="3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0321EE2"/>
    <w:multiLevelType w:val="multilevel"/>
    <w:tmpl w:val="60321EE2"/>
    <w:lvl w:ilvl="0">
      <w:start w:val="2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8"/>
    <w:rsid w:val="E9FD5DC6"/>
    <w:rsid w:val="FEFB051F"/>
    <w:rsid w:val="000000AC"/>
    <w:rsid w:val="00001F1B"/>
    <w:rsid w:val="00006AE5"/>
    <w:rsid w:val="0001213E"/>
    <w:rsid w:val="00033FB1"/>
    <w:rsid w:val="000348E1"/>
    <w:rsid w:val="000404C5"/>
    <w:rsid w:val="000565C9"/>
    <w:rsid w:val="000629F4"/>
    <w:rsid w:val="00073137"/>
    <w:rsid w:val="00075DF7"/>
    <w:rsid w:val="000850EB"/>
    <w:rsid w:val="00086641"/>
    <w:rsid w:val="0009440C"/>
    <w:rsid w:val="0009489E"/>
    <w:rsid w:val="000B3623"/>
    <w:rsid w:val="000C074D"/>
    <w:rsid w:val="000C2E92"/>
    <w:rsid w:val="000C3D4E"/>
    <w:rsid w:val="000D6883"/>
    <w:rsid w:val="000E2D53"/>
    <w:rsid w:val="000E5292"/>
    <w:rsid w:val="000F1BDA"/>
    <w:rsid w:val="000F20A1"/>
    <w:rsid w:val="0010541A"/>
    <w:rsid w:val="0011099B"/>
    <w:rsid w:val="001122AA"/>
    <w:rsid w:val="0012500D"/>
    <w:rsid w:val="0015141E"/>
    <w:rsid w:val="001547F0"/>
    <w:rsid w:val="001604D4"/>
    <w:rsid w:val="001769AA"/>
    <w:rsid w:val="001813BC"/>
    <w:rsid w:val="001848AD"/>
    <w:rsid w:val="00186005"/>
    <w:rsid w:val="001A5F16"/>
    <w:rsid w:val="001A636B"/>
    <w:rsid w:val="001C3E4D"/>
    <w:rsid w:val="001C6986"/>
    <w:rsid w:val="00213FE6"/>
    <w:rsid w:val="00221E5E"/>
    <w:rsid w:val="002229D1"/>
    <w:rsid w:val="00245DAC"/>
    <w:rsid w:val="00251270"/>
    <w:rsid w:val="002547D0"/>
    <w:rsid w:val="00257B5F"/>
    <w:rsid w:val="0026131C"/>
    <w:rsid w:val="00290492"/>
    <w:rsid w:val="00294B9B"/>
    <w:rsid w:val="00295C8B"/>
    <w:rsid w:val="002A6173"/>
    <w:rsid w:val="002A7BFF"/>
    <w:rsid w:val="002B3330"/>
    <w:rsid w:val="002B3741"/>
    <w:rsid w:val="002B43BD"/>
    <w:rsid w:val="002C4423"/>
    <w:rsid w:val="002E42C0"/>
    <w:rsid w:val="002E48E1"/>
    <w:rsid w:val="002E709C"/>
    <w:rsid w:val="002F743E"/>
    <w:rsid w:val="00306BE6"/>
    <w:rsid w:val="00345B97"/>
    <w:rsid w:val="00350742"/>
    <w:rsid w:val="00363E4A"/>
    <w:rsid w:val="003715E0"/>
    <w:rsid w:val="0038387F"/>
    <w:rsid w:val="003857CD"/>
    <w:rsid w:val="00385A4C"/>
    <w:rsid w:val="003923C3"/>
    <w:rsid w:val="003A45C8"/>
    <w:rsid w:val="003A4D65"/>
    <w:rsid w:val="003B0995"/>
    <w:rsid w:val="003B462B"/>
    <w:rsid w:val="003C331A"/>
    <w:rsid w:val="003C340B"/>
    <w:rsid w:val="003E10DE"/>
    <w:rsid w:val="003F17D3"/>
    <w:rsid w:val="003F3793"/>
    <w:rsid w:val="003F5AE0"/>
    <w:rsid w:val="00417523"/>
    <w:rsid w:val="0042015E"/>
    <w:rsid w:val="00430580"/>
    <w:rsid w:val="0043138C"/>
    <w:rsid w:val="00440AEE"/>
    <w:rsid w:val="004452AB"/>
    <w:rsid w:val="00470FA3"/>
    <w:rsid w:val="00473AB2"/>
    <w:rsid w:val="00477271"/>
    <w:rsid w:val="00492F61"/>
    <w:rsid w:val="004948ED"/>
    <w:rsid w:val="004C2362"/>
    <w:rsid w:val="004C3433"/>
    <w:rsid w:val="004D09EB"/>
    <w:rsid w:val="004D3FF0"/>
    <w:rsid w:val="004D5D4B"/>
    <w:rsid w:val="004E1017"/>
    <w:rsid w:val="004E677F"/>
    <w:rsid w:val="004F17D4"/>
    <w:rsid w:val="004F26EE"/>
    <w:rsid w:val="004F71DF"/>
    <w:rsid w:val="00501CE5"/>
    <w:rsid w:val="005373E5"/>
    <w:rsid w:val="00542A49"/>
    <w:rsid w:val="00554505"/>
    <w:rsid w:val="00557293"/>
    <w:rsid w:val="00557E41"/>
    <w:rsid w:val="00592DCB"/>
    <w:rsid w:val="005A3ADA"/>
    <w:rsid w:val="005B3DB8"/>
    <w:rsid w:val="005C6C96"/>
    <w:rsid w:val="005E5C9E"/>
    <w:rsid w:val="005F0296"/>
    <w:rsid w:val="005F1388"/>
    <w:rsid w:val="005F5312"/>
    <w:rsid w:val="00620F8C"/>
    <w:rsid w:val="00635E73"/>
    <w:rsid w:val="00660BA6"/>
    <w:rsid w:val="00672AB1"/>
    <w:rsid w:val="006848AB"/>
    <w:rsid w:val="006964E0"/>
    <w:rsid w:val="006A5DFC"/>
    <w:rsid w:val="006B463F"/>
    <w:rsid w:val="006D4C2E"/>
    <w:rsid w:val="006E3151"/>
    <w:rsid w:val="006F15F9"/>
    <w:rsid w:val="0070066A"/>
    <w:rsid w:val="00711331"/>
    <w:rsid w:val="00714ADE"/>
    <w:rsid w:val="00736956"/>
    <w:rsid w:val="0074526E"/>
    <w:rsid w:val="00745C4D"/>
    <w:rsid w:val="00752E7B"/>
    <w:rsid w:val="00770919"/>
    <w:rsid w:val="00772B8A"/>
    <w:rsid w:val="007906C1"/>
    <w:rsid w:val="007B271B"/>
    <w:rsid w:val="007B3291"/>
    <w:rsid w:val="007D3693"/>
    <w:rsid w:val="007D36B4"/>
    <w:rsid w:val="007E6BA3"/>
    <w:rsid w:val="007E6D0B"/>
    <w:rsid w:val="007F19F1"/>
    <w:rsid w:val="00803EB6"/>
    <w:rsid w:val="0081264A"/>
    <w:rsid w:val="00820E47"/>
    <w:rsid w:val="00830896"/>
    <w:rsid w:val="00850A1F"/>
    <w:rsid w:val="008520E4"/>
    <w:rsid w:val="00855652"/>
    <w:rsid w:val="0087030F"/>
    <w:rsid w:val="00876C65"/>
    <w:rsid w:val="00880C15"/>
    <w:rsid w:val="008900F2"/>
    <w:rsid w:val="00891B1E"/>
    <w:rsid w:val="00892FC5"/>
    <w:rsid w:val="0089495D"/>
    <w:rsid w:val="00897BD2"/>
    <w:rsid w:val="008B25C8"/>
    <w:rsid w:val="008C42F1"/>
    <w:rsid w:val="008C50D9"/>
    <w:rsid w:val="008F30BA"/>
    <w:rsid w:val="008F3C2A"/>
    <w:rsid w:val="0090084B"/>
    <w:rsid w:val="009174F8"/>
    <w:rsid w:val="0092077E"/>
    <w:rsid w:val="00937FA4"/>
    <w:rsid w:val="009469AF"/>
    <w:rsid w:val="00953D8D"/>
    <w:rsid w:val="009700E7"/>
    <w:rsid w:val="0097033F"/>
    <w:rsid w:val="00984FA7"/>
    <w:rsid w:val="009901EE"/>
    <w:rsid w:val="009968B1"/>
    <w:rsid w:val="009B0D0D"/>
    <w:rsid w:val="009B21DB"/>
    <w:rsid w:val="009C42EB"/>
    <w:rsid w:val="009C6B44"/>
    <w:rsid w:val="009E7704"/>
    <w:rsid w:val="00A00604"/>
    <w:rsid w:val="00A06830"/>
    <w:rsid w:val="00A126F8"/>
    <w:rsid w:val="00A20E88"/>
    <w:rsid w:val="00A23F84"/>
    <w:rsid w:val="00A2789D"/>
    <w:rsid w:val="00A32CF4"/>
    <w:rsid w:val="00A341EE"/>
    <w:rsid w:val="00A47369"/>
    <w:rsid w:val="00A72CBD"/>
    <w:rsid w:val="00A90823"/>
    <w:rsid w:val="00A93A0E"/>
    <w:rsid w:val="00AA6DEA"/>
    <w:rsid w:val="00AC40B1"/>
    <w:rsid w:val="00AC5D44"/>
    <w:rsid w:val="00AF1C5D"/>
    <w:rsid w:val="00AF290F"/>
    <w:rsid w:val="00B0207A"/>
    <w:rsid w:val="00B02DB4"/>
    <w:rsid w:val="00B033A4"/>
    <w:rsid w:val="00B036F8"/>
    <w:rsid w:val="00B0423B"/>
    <w:rsid w:val="00B23E7A"/>
    <w:rsid w:val="00B5746F"/>
    <w:rsid w:val="00B577D8"/>
    <w:rsid w:val="00B64330"/>
    <w:rsid w:val="00B75D0C"/>
    <w:rsid w:val="00B859D8"/>
    <w:rsid w:val="00B87BAA"/>
    <w:rsid w:val="00B95463"/>
    <w:rsid w:val="00BA5BD9"/>
    <w:rsid w:val="00BB728E"/>
    <w:rsid w:val="00BC2085"/>
    <w:rsid w:val="00BC57E6"/>
    <w:rsid w:val="00BD611E"/>
    <w:rsid w:val="00BE38AF"/>
    <w:rsid w:val="00BE3934"/>
    <w:rsid w:val="00BF46E8"/>
    <w:rsid w:val="00C028B0"/>
    <w:rsid w:val="00C1145C"/>
    <w:rsid w:val="00C16AA0"/>
    <w:rsid w:val="00C41E67"/>
    <w:rsid w:val="00C610C9"/>
    <w:rsid w:val="00C62772"/>
    <w:rsid w:val="00C759C2"/>
    <w:rsid w:val="00C85503"/>
    <w:rsid w:val="00C935C1"/>
    <w:rsid w:val="00CB09CB"/>
    <w:rsid w:val="00CB4A3A"/>
    <w:rsid w:val="00CB61CF"/>
    <w:rsid w:val="00CC1B22"/>
    <w:rsid w:val="00CC320E"/>
    <w:rsid w:val="00CC3894"/>
    <w:rsid w:val="00CE42D8"/>
    <w:rsid w:val="00CF7B4D"/>
    <w:rsid w:val="00D03515"/>
    <w:rsid w:val="00D4153C"/>
    <w:rsid w:val="00D461A1"/>
    <w:rsid w:val="00D50D67"/>
    <w:rsid w:val="00D52B9F"/>
    <w:rsid w:val="00D56E12"/>
    <w:rsid w:val="00D95C55"/>
    <w:rsid w:val="00DA70ED"/>
    <w:rsid w:val="00DB0522"/>
    <w:rsid w:val="00DC3B13"/>
    <w:rsid w:val="00DC50A7"/>
    <w:rsid w:val="00DE2A59"/>
    <w:rsid w:val="00E055B3"/>
    <w:rsid w:val="00E25577"/>
    <w:rsid w:val="00E34532"/>
    <w:rsid w:val="00E53692"/>
    <w:rsid w:val="00E57A26"/>
    <w:rsid w:val="00E57A4E"/>
    <w:rsid w:val="00E606AC"/>
    <w:rsid w:val="00E73216"/>
    <w:rsid w:val="00E7430E"/>
    <w:rsid w:val="00E91899"/>
    <w:rsid w:val="00E91F44"/>
    <w:rsid w:val="00E96022"/>
    <w:rsid w:val="00EA2932"/>
    <w:rsid w:val="00EC32E5"/>
    <w:rsid w:val="00ED1335"/>
    <w:rsid w:val="00ED5BB7"/>
    <w:rsid w:val="00EE1A43"/>
    <w:rsid w:val="00EF0B14"/>
    <w:rsid w:val="00EF7D1C"/>
    <w:rsid w:val="00F12B85"/>
    <w:rsid w:val="00F14058"/>
    <w:rsid w:val="00F37E48"/>
    <w:rsid w:val="00F60363"/>
    <w:rsid w:val="00F636D6"/>
    <w:rsid w:val="00F77695"/>
    <w:rsid w:val="00F82639"/>
    <w:rsid w:val="00FA6971"/>
    <w:rsid w:val="00FC229C"/>
    <w:rsid w:val="00FC29F3"/>
    <w:rsid w:val="00FC4022"/>
    <w:rsid w:val="00FD5522"/>
    <w:rsid w:val="04260FA4"/>
    <w:rsid w:val="0A7669ED"/>
    <w:rsid w:val="10223B64"/>
    <w:rsid w:val="169529FE"/>
    <w:rsid w:val="1D36A828"/>
    <w:rsid w:val="226513C9"/>
    <w:rsid w:val="24A1762D"/>
    <w:rsid w:val="26CA3DB5"/>
    <w:rsid w:val="2A11550A"/>
    <w:rsid w:val="37333884"/>
    <w:rsid w:val="391E1099"/>
    <w:rsid w:val="3BA678C2"/>
    <w:rsid w:val="44D77F55"/>
    <w:rsid w:val="50F851B8"/>
    <w:rsid w:val="58834924"/>
    <w:rsid w:val="5DE410ED"/>
    <w:rsid w:val="60E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0119C-B26A-4529-B003-BC3D19F2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147</Words>
  <Characters>842</Characters>
  <Application>Microsoft Office Word</Application>
  <DocSecurity>0</DocSecurity>
  <Lines>7</Lines>
  <Paragraphs>1</Paragraphs>
  <ScaleCrop>false</ScaleCrop>
  <Company>HP Inc.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戚玉红</dc:creator>
  <cp:lastModifiedBy>戚玉红</cp:lastModifiedBy>
  <cp:revision>913</cp:revision>
  <dcterms:created xsi:type="dcterms:W3CDTF">2020-04-23T03:00:00Z</dcterms:created>
  <dcterms:modified xsi:type="dcterms:W3CDTF">2023-02-08T08:53:00Z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09A0625DEBBC47CDBF06EF1E510362A7</vt:lpwstr>
  </property>
</Properties>
</file>